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D6" w:rsidRPr="00AF11E7" w:rsidRDefault="00BC4FD6" w:rsidP="003A1A6D">
      <w:pPr>
        <w:ind w:right="-31" w:firstLine="709"/>
        <w:jc w:val="center"/>
        <w:rPr>
          <w:b/>
          <w:sz w:val="28"/>
          <w:szCs w:val="28"/>
        </w:rPr>
      </w:pPr>
      <w:r w:rsidRPr="00AF11E7">
        <w:rPr>
          <w:b/>
          <w:sz w:val="28"/>
          <w:szCs w:val="28"/>
        </w:rPr>
        <w:t xml:space="preserve">Пояснительная записка </w:t>
      </w:r>
    </w:p>
    <w:p w:rsidR="00BC4FD6" w:rsidRPr="00AF11E7" w:rsidRDefault="00BC4FD6" w:rsidP="003A1A6D">
      <w:pPr>
        <w:ind w:right="-31" w:firstLine="709"/>
        <w:jc w:val="center"/>
        <w:rPr>
          <w:b/>
          <w:sz w:val="28"/>
          <w:szCs w:val="28"/>
        </w:rPr>
      </w:pPr>
      <w:r w:rsidRPr="00AF11E7">
        <w:rPr>
          <w:b/>
          <w:sz w:val="28"/>
          <w:szCs w:val="28"/>
        </w:rPr>
        <w:t xml:space="preserve">к показателям оценки эффективности деятельности </w:t>
      </w:r>
    </w:p>
    <w:p w:rsidR="00BC4FD6" w:rsidRPr="00AF11E7" w:rsidRDefault="00BC4FD6" w:rsidP="003A1A6D">
      <w:pPr>
        <w:ind w:right="-31" w:firstLine="709"/>
        <w:jc w:val="center"/>
        <w:rPr>
          <w:b/>
          <w:sz w:val="28"/>
          <w:szCs w:val="28"/>
        </w:rPr>
      </w:pPr>
      <w:r w:rsidRPr="00AF11E7">
        <w:rPr>
          <w:b/>
          <w:sz w:val="28"/>
          <w:szCs w:val="28"/>
        </w:rPr>
        <w:t xml:space="preserve">органов местного самоуправления муниципального района </w:t>
      </w:r>
    </w:p>
    <w:p w:rsidR="00BC4FD6" w:rsidRPr="00AF11E7" w:rsidRDefault="00BC4FD6" w:rsidP="003A1A6D">
      <w:pPr>
        <w:ind w:right="-31" w:firstLine="709"/>
        <w:jc w:val="center"/>
        <w:rPr>
          <w:b/>
          <w:sz w:val="28"/>
          <w:szCs w:val="28"/>
        </w:rPr>
      </w:pPr>
      <w:r w:rsidRPr="00AF11E7">
        <w:rPr>
          <w:b/>
          <w:sz w:val="28"/>
          <w:szCs w:val="28"/>
        </w:rPr>
        <w:t xml:space="preserve">Белебеевский район Республики Башкортостан </w:t>
      </w:r>
    </w:p>
    <w:p w:rsidR="00BC4FD6" w:rsidRPr="00AF11E7" w:rsidRDefault="00BC4FD6" w:rsidP="003A1A6D">
      <w:pPr>
        <w:shd w:val="clear" w:color="auto" w:fill="FFFFFF"/>
        <w:ind w:right="10" w:firstLine="709"/>
        <w:jc w:val="center"/>
        <w:rPr>
          <w:sz w:val="28"/>
          <w:szCs w:val="28"/>
        </w:rPr>
      </w:pPr>
    </w:p>
    <w:p w:rsidR="00BC4FD6" w:rsidRPr="00AF11E7" w:rsidRDefault="00BC4FD6" w:rsidP="003A1A6D">
      <w:pPr>
        <w:tabs>
          <w:tab w:val="left" w:pos="2820"/>
        </w:tabs>
        <w:ind w:firstLine="709"/>
        <w:jc w:val="both"/>
        <w:rPr>
          <w:sz w:val="28"/>
          <w:szCs w:val="28"/>
        </w:rPr>
      </w:pPr>
      <w:r w:rsidRPr="00AF11E7">
        <w:rPr>
          <w:sz w:val="28"/>
          <w:szCs w:val="28"/>
        </w:rPr>
        <w:t xml:space="preserve">Доклад Главы Администрации муниципального района Белебеевский район Республики Башкортостан подготовлен во исполнение Указа Президента Российской Федерации от 28 апреля </w:t>
      </w:r>
      <w:smartTag w:uri="urn:schemas-microsoft-com:office:smarttags" w:element="metricconverter">
        <w:smartTagPr>
          <w:attr w:name="ProductID" w:val="2008 г"/>
        </w:smartTagPr>
        <w:r w:rsidRPr="00AF11E7">
          <w:rPr>
            <w:sz w:val="28"/>
            <w:szCs w:val="28"/>
          </w:rPr>
          <w:t>2008 г</w:t>
        </w:r>
      </w:smartTag>
      <w:r w:rsidRPr="00AF11E7">
        <w:rPr>
          <w:sz w:val="28"/>
          <w:szCs w:val="28"/>
        </w:rPr>
        <w:t xml:space="preserve">. № 607 «Об оценке эффективности деятельности органов местного самоуправления городских округов и муниципальных районов» и постановления Правительства Российской Федерации от 17 декабря </w:t>
      </w:r>
      <w:smartTag w:uri="urn:schemas-microsoft-com:office:smarttags" w:element="metricconverter">
        <w:smartTagPr>
          <w:attr w:name="ProductID" w:val="2012 г"/>
        </w:smartTagPr>
        <w:r w:rsidRPr="00AF11E7">
          <w:rPr>
            <w:sz w:val="28"/>
            <w:szCs w:val="28"/>
          </w:rPr>
          <w:t>2012 г</w:t>
        </w:r>
      </w:smartTag>
      <w:r w:rsidRPr="00AF11E7">
        <w:rPr>
          <w:sz w:val="28"/>
          <w:szCs w:val="28"/>
        </w:rPr>
        <w:t>. № 1317.</w:t>
      </w:r>
    </w:p>
    <w:p w:rsidR="00BC4FD6" w:rsidRPr="00AF11E7" w:rsidRDefault="00BC4FD6" w:rsidP="003A1A6D">
      <w:pPr>
        <w:ind w:firstLine="709"/>
        <w:jc w:val="both"/>
        <w:rPr>
          <w:sz w:val="28"/>
          <w:szCs w:val="28"/>
        </w:rPr>
      </w:pPr>
      <w:r w:rsidRPr="00AF11E7">
        <w:rPr>
          <w:sz w:val="28"/>
          <w:szCs w:val="28"/>
        </w:rPr>
        <w:t>По каждому показателю приводятся:</w:t>
      </w:r>
    </w:p>
    <w:p w:rsidR="00BC4FD6" w:rsidRPr="00AF11E7" w:rsidRDefault="00BC4FD6" w:rsidP="003A1A6D">
      <w:pPr>
        <w:ind w:firstLine="709"/>
        <w:jc w:val="both"/>
        <w:rPr>
          <w:sz w:val="28"/>
          <w:szCs w:val="28"/>
        </w:rPr>
      </w:pPr>
      <w:r w:rsidRPr="00AF11E7">
        <w:rPr>
          <w:sz w:val="28"/>
          <w:szCs w:val="28"/>
        </w:rPr>
        <w:t>- фактические значения за три года предшествующих отчетному;</w:t>
      </w:r>
    </w:p>
    <w:p w:rsidR="00BC4FD6" w:rsidRPr="00AF11E7" w:rsidRDefault="00BC4FD6" w:rsidP="003A1A6D">
      <w:pPr>
        <w:ind w:firstLine="709"/>
        <w:jc w:val="both"/>
        <w:rPr>
          <w:sz w:val="28"/>
          <w:szCs w:val="28"/>
        </w:rPr>
      </w:pPr>
      <w:r w:rsidRPr="00AF11E7">
        <w:rPr>
          <w:sz w:val="28"/>
          <w:szCs w:val="28"/>
        </w:rPr>
        <w:t>- отчетный год;</w:t>
      </w:r>
    </w:p>
    <w:p w:rsidR="00BC4FD6" w:rsidRPr="00AF11E7" w:rsidRDefault="00BC4FD6" w:rsidP="003A1A6D">
      <w:pPr>
        <w:ind w:firstLine="709"/>
        <w:jc w:val="both"/>
        <w:rPr>
          <w:sz w:val="28"/>
          <w:szCs w:val="28"/>
        </w:rPr>
      </w:pPr>
      <w:r w:rsidRPr="00AF11E7">
        <w:rPr>
          <w:sz w:val="28"/>
          <w:szCs w:val="28"/>
        </w:rPr>
        <w:t>- планируемые значения на 3-летний период.</w:t>
      </w:r>
    </w:p>
    <w:p w:rsidR="00BC4FD6" w:rsidRPr="00AF11E7" w:rsidRDefault="00BC4FD6" w:rsidP="003A1A6D">
      <w:pPr>
        <w:shd w:val="clear" w:color="auto" w:fill="FFFFFF"/>
        <w:ind w:right="10" w:firstLine="709"/>
        <w:jc w:val="center"/>
        <w:rPr>
          <w:b/>
          <w:sz w:val="28"/>
          <w:szCs w:val="28"/>
        </w:rPr>
      </w:pPr>
      <w:r w:rsidRPr="00AF11E7">
        <w:rPr>
          <w:b/>
          <w:sz w:val="28"/>
          <w:szCs w:val="28"/>
        </w:rPr>
        <w:t xml:space="preserve">Экономическое развитие </w:t>
      </w:r>
    </w:p>
    <w:p w:rsidR="009D1B53" w:rsidRPr="00AF11E7" w:rsidRDefault="009D1B53" w:rsidP="003A1A6D">
      <w:pPr>
        <w:pStyle w:val="a3"/>
        <w:ind w:firstLine="709"/>
        <w:rPr>
          <w:rFonts w:cs="Times New Roman"/>
          <w:szCs w:val="28"/>
        </w:rPr>
      </w:pPr>
      <w:r w:rsidRPr="00AF11E7">
        <w:rPr>
          <w:rFonts w:cs="Times New Roman"/>
          <w:szCs w:val="28"/>
        </w:rPr>
        <w:t>Площадь муниципального района – 1 911,2 кв. км (1,34 % территории РБ). Административное деление представлено 2 городскими поселениями и 15 сельскими поселениями.</w:t>
      </w:r>
    </w:p>
    <w:p w:rsidR="00677C0D" w:rsidRPr="00AF11E7" w:rsidRDefault="009D1B53" w:rsidP="003A1A6D">
      <w:pPr>
        <w:ind w:firstLine="709"/>
        <w:rPr>
          <w:sz w:val="28"/>
          <w:szCs w:val="28"/>
        </w:rPr>
      </w:pPr>
      <w:r w:rsidRPr="00AF11E7">
        <w:rPr>
          <w:sz w:val="28"/>
          <w:szCs w:val="28"/>
        </w:rPr>
        <w:t>Численность населения в течение 2015 года несколько снизилась (на 0,85 % или 845 человек). На 01.01.2016г. в районе проживает 97906 человек.</w:t>
      </w:r>
    </w:p>
    <w:p w:rsidR="003D03A7" w:rsidRPr="00AF11E7" w:rsidRDefault="003D03A7" w:rsidP="003A1A6D">
      <w:pPr>
        <w:ind w:firstLine="709"/>
        <w:jc w:val="both"/>
        <w:rPr>
          <w:sz w:val="28"/>
          <w:szCs w:val="28"/>
        </w:rPr>
      </w:pPr>
      <w:r w:rsidRPr="00AF11E7">
        <w:rPr>
          <w:sz w:val="28"/>
          <w:szCs w:val="28"/>
        </w:rPr>
        <w:t>Развитие предпринимательства является одним из приоритетных направлений социально-экономического развития района, поскольку именно предпринимательство гарантирует быстрый оборот ресурсов, высокую динамику роста экономических показателей, гибко реагирует на изменение конъюнктуры рынка, придает стабильность экономике.</w:t>
      </w:r>
    </w:p>
    <w:p w:rsidR="003D03A7" w:rsidRPr="00AF11E7" w:rsidRDefault="003D03A7" w:rsidP="003A1A6D">
      <w:pPr>
        <w:ind w:firstLine="709"/>
        <w:jc w:val="both"/>
        <w:rPr>
          <w:sz w:val="28"/>
          <w:szCs w:val="28"/>
        </w:rPr>
      </w:pPr>
      <w:r w:rsidRPr="00AF11E7">
        <w:rPr>
          <w:sz w:val="28"/>
          <w:szCs w:val="28"/>
        </w:rPr>
        <w:t>Показатель 1. Число субъектов малого и среднего предпринимательства в расчете на 10 тыс.человек населения составило:</w:t>
      </w:r>
    </w:p>
    <w:p w:rsidR="003D03A7" w:rsidRPr="00AF11E7" w:rsidRDefault="003D03A7" w:rsidP="003A1A6D">
      <w:pPr>
        <w:ind w:firstLine="709"/>
        <w:jc w:val="both"/>
        <w:rPr>
          <w:sz w:val="28"/>
          <w:szCs w:val="28"/>
        </w:rPr>
      </w:pPr>
      <w:r w:rsidRPr="00AF11E7">
        <w:rPr>
          <w:sz w:val="28"/>
          <w:szCs w:val="28"/>
        </w:rPr>
        <w:t>- 2012 год – 467,35</w:t>
      </w:r>
    </w:p>
    <w:p w:rsidR="003D03A7" w:rsidRPr="00AF11E7" w:rsidRDefault="003D03A7" w:rsidP="003A1A6D">
      <w:pPr>
        <w:ind w:firstLine="709"/>
        <w:jc w:val="both"/>
        <w:rPr>
          <w:sz w:val="28"/>
          <w:szCs w:val="28"/>
        </w:rPr>
      </w:pPr>
      <w:r w:rsidRPr="00AF11E7">
        <w:rPr>
          <w:sz w:val="28"/>
          <w:szCs w:val="28"/>
        </w:rPr>
        <w:t>-2013 год- 454,92</w:t>
      </w:r>
    </w:p>
    <w:p w:rsidR="003D03A7" w:rsidRPr="00AF11E7" w:rsidRDefault="003D03A7" w:rsidP="003A1A6D">
      <w:pPr>
        <w:ind w:firstLine="709"/>
        <w:jc w:val="both"/>
        <w:rPr>
          <w:sz w:val="28"/>
          <w:szCs w:val="28"/>
        </w:rPr>
      </w:pPr>
      <w:r w:rsidRPr="00AF11E7">
        <w:rPr>
          <w:sz w:val="28"/>
          <w:szCs w:val="28"/>
        </w:rPr>
        <w:t>-2014 год – 450,7</w:t>
      </w:r>
    </w:p>
    <w:p w:rsidR="003D03A7" w:rsidRPr="00AF11E7" w:rsidRDefault="003D03A7" w:rsidP="003A1A6D">
      <w:pPr>
        <w:ind w:firstLine="709"/>
        <w:jc w:val="both"/>
        <w:rPr>
          <w:sz w:val="28"/>
          <w:szCs w:val="28"/>
        </w:rPr>
      </w:pPr>
      <w:r w:rsidRPr="00AF11E7">
        <w:rPr>
          <w:sz w:val="28"/>
          <w:szCs w:val="28"/>
        </w:rPr>
        <w:t>- 2015 год – 453,1</w:t>
      </w:r>
    </w:p>
    <w:p w:rsidR="003D03A7" w:rsidRPr="00AF11E7" w:rsidRDefault="003D03A7" w:rsidP="003A1A6D">
      <w:pPr>
        <w:ind w:firstLine="709"/>
        <w:jc w:val="both"/>
        <w:rPr>
          <w:sz w:val="28"/>
          <w:szCs w:val="28"/>
        </w:rPr>
      </w:pPr>
      <w:r w:rsidRPr="00AF11E7">
        <w:rPr>
          <w:sz w:val="28"/>
          <w:szCs w:val="28"/>
        </w:rPr>
        <w:t>Уменьшение числа субъектов в 2013-2014 года произошло в связи с принятым Федеральным законом от 3 декабря 2012 г. № 243</w:t>
      </w:r>
      <w:r w:rsidR="00AF11E7">
        <w:rPr>
          <w:sz w:val="28"/>
          <w:szCs w:val="28"/>
        </w:rPr>
        <w:t>-</w:t>
      </w:r>
      <w:r w:rsidRPr="00AF11E7">
        <w:rPr>
          <w:sz w:val="28"/>
          <w:szCs w:val="28"/>
        </w:rPr>
        <w:t xml:space="preserve">ФЗ «О внесении изменений в отдельные законодательные акты Российской Федерации по вопросам обязательного пенсионного страхования». В соответствии с данным законом для индивидуальных предпринимателей были существенно увеличены страховые взносы, что не могло не отразиться на предпринимателях, часть их перевела свою деятельность в «тень». Изменение законодательства, предполагающее некоторое снижение страховых взносов в 2014 году, ситуацию не улучшило. Данное положение наблюдалось практически во всех отраслях экономики, занятых субъектами малого и среднего предпринимательства, за исключением сферы «Производство и распределение электроэнергии, газа и воды». Предприятия данной отрасли относятся к естественным монополиям, соответственно их стабильное число определяется устойчивостью </w:t>
      </w:r>
      <w:r w:rsidRPr="00AF11E7">
        <w:rPr>
          <w:sz w:val="28"/>
          <w:szCs w:val="28"/>
        </w:rPr>
        <w:lastRenderedPageBreak/>
        <w:t xml:space="preserve">потребительского спроса  на услуги. </w:t>
      </w:r>
    </w:p>
    <w:p w:rsidR="003D03A7" w:rsidRPr="00AF11E7" w:rsidRDefault="003D03A7" w:rsidP="003A1A6D">
      <w:pPr>
        <w:ind w:firstLine="709"/>
        <w:jc w:val="both"/>
        <w:rPr>
          <w:sz w:val="28"/>
          <w:szCs w:val="28"/>
        </w:rPr>
      </w:pPr>
      <w:r w:rsidRPr="00AF11E7">
        <w:rPr>
          <w:sz w:val="28"/>
          <w:szCs w:val="28"/>
        </w:rPr>
        <w:t>В 2015 году наметился небольшой рост по количеству субъектов малого и среднего предпринимательства. Наиболее значительный темп роста отмечается в строительстве (ввиду активно развивающегося индивидуального жилищного строительства) и оптовой и розничной торговле (за счет открытия новых торговых предприятий).</w:t>
      </w:r>
    </w:p>
    <w:p w:rsidR="003D03A7" w:rsidRPr="00AF11E7" w:rsidRDefault="003D03A7" w:rsidP="003A1A6D">
      <w:pPr>
        <w:ind w:firstLine="709"/>
        <w:jc w:val="both"/>
        <w:rPr>
          <w:sz w:val="28"/>
          <w:szCs w:val="28"/>
        </w:rPr>
      </w:pPr>
      <w:r w:rsidRPr="00AF11E7">
        <w:rPr>
          <w:sz w:val="28"/>
          <w:szCs w:val="28"/>
        </w:rPr>
        <w:t>В целях дальнейшего увеличения количества субъектов малого и среднего предпринимательства, Администрацией муниципального района Белебеевский район РБ проводится активная работа.</w:t>
      </w:r>
    </w:p>
    <w:p w:rsidR="003D03A7" w:rsidRPr="00AF11E7" w:rsidRDefault="003D03A7" w:rsidP="003A1A6D">
      <w:pPr>
        <w:ind w:firstLine="709"/>
        <w:jc w:val="both"/>
        <w:rPr>
          <w:sz w:val="28"/>
          <w:szCs w:val="28"/>
        </w:rPr>
      </w:pPr>
      <w:r w:rsidRPr="00AF11E7">
        <w:rPr>
          <w:sz w:val="28"/>
          <w:szCs w:val="28"/>
        </w:rPr>
        <w:t>Будет продолжена работа по предоставлению предпринимателям субсидий на организацию и развитие бизнеса. Для этих целей местными бюджетами (бюджетом муниципального района Белебеев</w:t>
      </w:r>
      <w:r w:rsidR="00AF11E7">
        <w:rPr>
          <w:sz w:val="28"/>
          <w:szCs w:val="28"/>
        </w:rPr>
        <w:t>с</w:t>
      </w:r>
      <w:r w:rsidRPr="00AF11E7">
        <w:rPr>
          <w:sz w:val="28"/>
          <w:szCs w:val="28"/>
        </w:rPr>
        <w:t xml:space="preserve">кий район РБ, бюджетом ГП г.Белебей и бюджетом ГП Приютовский поссовет) в 2016 году предусмотрен 1 млн.рублей. Также ведется работа по привлечению  средств республиканского и федерального бюджетов для софинансирования данного мероприятия. В 2016 году на эти цели ожидается поступление 124 млн.рублей. </w:t>
      </w:r>
    </w:p>
    <w:p w:rsidR="003D03A7" w:rsidRPr="00AF11E7" w:rsidRDefault="003D03A7" w:rsidP="003A1A6D">
      <w:pPr>
        <w:ind w:firstLine="709"/>
        <w:jc w:val="both"/>
        <w:rPr>
          <w:sz w:val="28"/>
          <w:szCs w:val="28"/>
        </w:rPr>
      </w:pPr>
      <w:r w:rsidRPr="00AF11E7">
        <w:rPr>
          <w:sz w:val="28"/>
          <w:szCs w:val="28"/>
        </w:rPr>
        <w:t>Продолжит свою работу по предоставлению займов Фонд развития и поддержки малого и среднего предпринимательства муниципального района Белебеевский район РБ. Для этих целей Фонд располагает оборотными средствами в размере 7,5 млн.рублей. Займы предпринимателям предоставляются под 6% годовых на реализацию бизнес-плана  и под 11 % годовых на пополнение оборотных средств.</w:t>
      </w:r>
    </w:p>
    <w:p w:rsidR="003D03A7" w:rsidRPr="00AF11E7" w:rsidRDefault="003D03A7" w:rsidP="003A1A6D">
      <w:pPr>
        <w:ind w:firstLine="709"/>
        <w:jc w:val="both"/>
        <w:rPr>
          <w:sz w:val="28"/>
          <w:szCs w:val="28"/>
        </w:rPr>
      </w:pPr>
      <w:r w:rsidRPr="00AF11E7">
        <w:rPr>
          <w:sz w:val="28"/>
          <w:szCs w:val="28"/>
        </w:rPr>
        <w:t xml:space="preserve">В целях поддержки местных сельхозтоваропроизводителей запланировано ежегодное проведение более 50 сельскохозяйственных и тематических ярмарок. </w:t>
      </w:r>
    </w:p>
    <w:p w:rsidR="003D03A7" w:rsidRPr="00AF11E7" w:rsidRDefault="003D03A7" w:rsidP="003A1A6D">
      <w:pPr>
        <w:ind w:firstLine="709"/>
        <w:jc w:val="both"/>
        <w:rPr>
          <w:sz w:val="28"/>
          <w:szCs w:val="28"/>
        </w:rPr>
      </w:pPr>
      <w:r w:rsidRPr="00AF11E7">
        <w:rPr>
          <w:sz w:val="28"/>
          <w:szCs w:val="28"/>
        </w:rPr>
        <w:t xml:space="preserve">Будет продолжена работа по организации и проведению информационно-консультационных мероприятий для предпринимателей по вопросам организации и осуществления предпринимательской деятельности, а также по существующим формам муниципальной и государственной поддержки малого бизнеса. </w:t>
      </w:r>
    </w:p>
    <w:p w:rsidR="003D03A7" w:rsidRPr="00AF11E7" w:rsidRDefault="003D03A7" w:rsidP="003A1A6D">
      <w:pPr>
        <w:ind w:firstLine="709"/>
        <w:jc w:val="both"/>
        <w:rPr>
          <w:sz w:val="28"/>
          <w:szCs w:val="28"/>
        </w:rPr>
      </w:pPr>
      <w:r w:rsidRPr="00AF11E7">
        <w:rPr>
          <w:sz w:val="28"/>
          <w:szCs w:val="28"/>
        </w:rPr>
        <w:t>Еще одним  действенным механизмом решения задачи активизации предпринимательской деятельности является создание в Белебее Территории Опережающего Социально-Экономического Развития.  Участникам - резидентам ТОР предоставляются налоговые льготы, значительные льготы по страховым взносам в негосударственные внебюджетные фонды, облегчённый порядок муниципального и государственного контроля и ещё ряд преимуществ. Это, несомненно, является значительным благоприятным фактором, способствующим побудить инициативных бизнесменов к расширению действующих или созданию новых производств.</w:t>
      </w:r>
    </w:p>
    <w:p w:rsidR="003D03A7" w:rsidRPr="00AF11E7" w:rsidRDefault="003D03A7" w:rsidP="003A1A6D">
      <w:pPr>
        <w:ind w:firstLine="709"/>
        <w:jc w:val="both"/>
        <w:rPr>
          <w:sz w:val="28"/>
          <w:szCs w:val="28"/>
        </w:rPr>
      </w:pPr>
      <w:r w:rsidRPr="00AF11E7">
        <w:rPr>
          <w:sz w:val="28"/>
          <w:szCs w:val="28"/>
        </w:rPr>
        <w:t>Реализация выше перечисленных мероприятий позволит добиться дальнейшего увеличения количества субъектов предпринимательства. Число субъектов малого и среднего предпринимательства в расчете на 10 тыс.человек населения составит по итогам 2018 года 454,2.</w:t>
      </w:r>
    </w:p>
    <w:p w:rsidR="003D03A7" w:rsidRPr="00AF11E7" w:rsidRDefault="003D03A7" w:rsidP="003A1A6D">
      <w:pPr>
        <w:ind w:firstLine="709"/>
        <w:jc w:val="both"/>
        <w:rPr>
          <w:sz w:val="28"/>
          <w:szCs w:val="28"/>
        </w:rPr>
      </w:pPr>
      <w:r w:rsidRPr="00AF11E7">
        <w:rPr>
          <w:sz w:val="28"/>
          <w:szCs w:val="28"/>
        </w:rPr>
        <w:t xml:space="preserve">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2012 года стабильно увеличивается, в том числе по всем видам экономической </w:t>
      </w:r>
      <w:r w:rsidRPr="00AF11E7">
        <w:rPr>
          <w:sz w:val="28"/>
          <w:szCs w:val="28"/>
        </w:rPr>
        <w:lastRenderedPageBreak/>
        <w:t>деятельности, в которых задействованы субъекты малого и среднего предпринимательства. Наибольший рост отмечен в строительстве, оптовой и розничной торговле и оказании персональных услуг. Данное увеличение обусловлено как созданием новых предприятий малого бизнеса, так и увеличением числа рабочих мест в уже существующих предприятиях. Кроме того, значительное увеличение по данному показателю в 2015 году произошло в связи с внесенными в 209</w:t>
      </w:r>
      <w:r w:rsidR="00AF11E7">
        <w:rPr>
          <w:sz w:val="28"/>
          <w:szCs w:val="28"/>
        </w:rPr>
        <w:t>-ФЗ</w:t>
      </w:r>
      <w:r w:rsidRPr="00AF11E7">
        <w:rPr>
          <w:sz w:val="28"/>
          <w:szCs w:val="28"/>
        </w:rPr>
        <w:t xml:space="preserve"> «О развитии субъектов малого и среднего предпринимательства в Российской Федерации» изменениями, утвержденными Постановлением Правительства РФ от 13 июля 2015 г. №702 «О предельных значениях выручки от реализации товаров (работ, услуг) для каждой категории субъектов малого и среднего предпринимательства».</w:t>
      </w:r>
    </w:p>
    <w:p w:rsidR="003D03A7" w:rsidRPr="00AF11E7" w:rsidRDefault="003D03A7" w:rsidP="003A1A6D">
      <w:pPr>
        <w:ind w:firstLine="709"/>
        <w:jc w:val="both"/>
        <w:rPr>
          <w:sz w:val="28"/>
          <w:szCs w:val="28"/>
        </w:rPr>
      </w:pPr>
      <w:r w:rsidRPr="00AF11E7">
        <w:rPr>
          <w:sz w:val="28"/>
          <w:szCs w:val="28"/>
        </w:rPr>
        <w:t>Реализация мероприятий по развитию малого бизнеса позволит добиться дальнейшего роста показателя. По итогам 2018 года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составит 57,45%.</w:t>
      </w:r>
    </w:p>
    <w:p w:rsidR="00D03E7D" w:rsidRPr="00AF11E7" w:rsidRDefault="00D03E7D" w:rsidP="003A1A6D">
      <w:pPr>
        <w:ind w:firstLine="709"/>
        <w:jc w:val="both"/>
        <w:rPr>
          <w:sz w:val="28"/>
          <w:szCs w:val="28"/>
        </w:rPr>
      </w:pPr>
      <w:r w:rsidRPr="00AF11E7">
        <w:rPr>
          <w:sz w:val="28"/>
          <w:szCs w:val="28"/>
        </w:rPr>
        <w:t xml:space="preserve">Показатель 3. Снижение инвестиционной активности предприятий, а также населения в сравнении показателями 2013 года обусловлено негативным влиянием общей экономической ситуации, начавшееся в 2014 году (ухудшилось финансовое состояние ряда предприятий, населения, снизилась доступность кредитных ресурсов). </w:t>
      </w:r>
    </w:p>
    <w:p w:rsidR="00D03E7D" w:rsidRPr="00AF11E7" w:rsidRDefault="00D03E7D" w:rsidP="003A1A6D">
      <w:pPr>
        <w:ind w:firstLine="709"/>
        <w:jc w:val="both"/>
        <w:rPr>
          <w:sz w:val="28"/>
          <w:szCs w:val="28"/>
        </w:rPr>
      </w:pPr>
      <w:r w:rsidRPr="00AF11E7">
        <w:rPr>
          <w:sz w:val="28"/>
          <w:szCs w:val="28"/>
        </w:rPr>
        <w:t>Рост объема инвестиций возможен при обеспечении мер государственной поддержки с учетом сложившейся экономической ситуации. В нынешних условиях дополнительными приоритетными направлениями поддержки является кредитование субъектов экономики на льготных условиях, субсидирование процентной ставки по кредитам, предоставление налоговых преференций, строительство и (или) реконструкции за счет бюджетных средств объектов инфраструктуры, необходимых для реализации новых инвестиционных проектов, направленных на создание новых производств и новых рабочих мест.</w:t>
      </w:r>
    </w:p>
    <w:p w:rsidR="00D03E7D" w:rsidRPr="00AF11E7" w:rsidRDefault="00D03E7D" w:rsidP="003A1A6D">
      <w:pPr>
        <w:ind w:firstLine="709"/>
        <w:jc w:val="both"/>
        <w:rPr>
          <w:sz w:val="28"/>
          <w:szCs w:val="28"/>
        </w:rPr>
      </w:pPr>
      <w:r w:rsidRPr="00AF11E7">
        <w:rPr>
          <w:sz w:val="28"/>
          <w:szCs w:val="28"/>
        </w:rPr>
        <w:t xml:space="preserve">На протяжении последних лет большинством предприятий промышленного комплекса разработаны инвестиционные проекты направленные диверсификацию производства, изготовление новых видов продукции. На реализацию всех проектов планируется направить более 5 млрд.рублей, которыми в настоящее время инициаторы проектов не располагают. Со стороны администрации муниципального района оказывается всестороннее содействие по определению источников финансирования, льготному кредитованию проектов. </w:t>
      </w:r>
    </w:p>
    <w:p w:rsidR="00D03E7D" w:rsidRPr="00AF11E7" w:rsidRDefault="00D03E7D" w:rsidP="003A1A6D">
      <w:pPr>
        <w:ind w:firstLine="709"/>
        <w:jc w:val="both"/>
        <w:rPr>
          <w:sz w:val="28"/>
          <w:szCs w:val="28"/>
        </w:rPr>
      </w:pPr>
      <w:r w:rsidRPr="00AF11E7">
        <w:rPr>
          <w:sz w:val="28"/>
          <w:szCs w:val="28"/>
        </w:rPr>
        <w:t>Основными механизмами в сфере привлечения инвестиций в 2016 году являются:</w:t>
      </w:r>
    </w:p>
    <w:p w:rsidR="00D03E7D" w:rsidRPr="00AF11E7" w:rsidRDefault="00D03E7D" w:rsidP="003A1A6D">
      <w:pPr>
        <w:ind w:firstLine="709"/>
        <w:jc w:val="both"/>
        <w:rPr>
          <w:sz w:val="28"/>
          <w:szCs w:val="28"/>
        </w:rPr>
      </w:pPr>
      <w:r w:rsidRPr="00AF11E7">
        <w:rPr>
          <w:sz w:val="28"/>
          <w:szCs w:val="28"/>
        </w:rPr>
        <w:t xml:space="preserve">- привлечение государственных инвестиций со стороны некоммерческой организации «Фонд развития моногородов»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w:t>
      </w:r>
    </w:p>
    <w:p w:rsidR="00D03E7D" w:rsidRPr="00AF11E7" w:rsidRDefault="00D03E7D" w:rsidP="003A1A6D">
      <w:pPr>
        <w:ind w:firstLine="709"/>
        <w:jc w:val="both"/>
        <w:rPr>
          <w:sz w:val="28"/>
          <w:szCs w:val="28"/>
        </w:rPr>
      </w:pPr>
      <w:r w:rsidRPr="00AF11E7">
        <w:rPr>
          <w:sz w:val="28"/>
          <w:szCs w:val="28"/>
        </w:rPr>
        <w:t>- реализация мероприятий по созданию в Белебей территории опережающего социально-экономического развития (ТОСЭР);</w:t>
      </w:r>
    </w:p>
    <w:p w:rsidR="00D03E7D" w:rsidRPr="00AF11E7" w:rsidRDefault="00D03E7D" w:rsidP="003A1A6D">
      <w:pPr>
        <w:ind w:firstLine="709"/>
        <w:jc w:val="both"/>
        <w:rPr>
          <w:sz w:val="28"/>
          <w:szCs w:val="28"/>
        </w:rPr>
      </w:pPr>
      <w:r w:rsidRPr="00AF11E7">
        <w:rPr>
          <w:sz w:val="28"/>
          <w:szCs w:val="28"/>
        </w:rPr>
        <w:t xml:space="preserve">- создание благоприятного инвестиционного климата для развития </w:t>
      </w:r>
      <w:r w:rsidRPr="00AF11E7">
        <w:rPr>
          <w:sz w:val="28"/>
          <w:szCs w:val="28"/>
        </w:rPr>
        <w:lastRenderedPageBreak/>
        <w:t xml:space="preserve">субъектов экономики путём совершенствования законодательной базы муниципального района, регулирующей деятельность в сфере инвестиций (в части предоставления налоговых преференций по уплате земельного налога для инициаторов инвестиционных проектов), внедрение лучших муниципальных практик по устранению барьеров, препятствующих осуществлению производственной деятельности; </w:t>
      </w:r>
    </w:p>
    <w:p w:rsidR="00D03E7D" w:rsidRPr="00AF11E7" w:rsidRDefault="00D03E7D" w:rsidP="003A1A6D">
      <w:pPr>
        <w:ind w:firstLine="709"/>
        <w:jc w:val="both"/>
        <w:rPr>
          <w:sz w:val="28"/>
          <w:szCs w:val="28"/>
        </w:rPr>
      </w:pPr>
      <w:r w:rsidRPr="00AF11E7">
        <w:rPr>
          <w:sz w:val="28"/>
          <w:szCs w:val="28"/>
        </w:rPr>
        <w:t>- активизация двухсторонних рабочих встреч с руководителями предприятий промышленного комплекса по вопросам развития производств;</w:t>
      </w:r>
    </w:p>
    <w:p w:rsidR="00D03E7D" w:rsidRPr="00AF11E7" w:rsidRDefault="00D03E7D" w:rsidP="003A1A6D">
      <w:pPr>
        <w:ind w:firstLine="709"/>
        <w:jc w:val="both"/>
        <w:rPr>
          <w:sz w:val="28"/>
          <w:szCs w:val="28"/>
        </w:rPr>
      </w:pPr>
      <w:r w:rsidRPr="00AF11E7">
        <w:rPr>
          <w:sz w:val="28"/>
          <w:szCs w:val="28"/>
        </w:rPr>
        <w:t>- позиционирование МР Белебеевский район РБ в качестве территории выгодных инвестиций.</w:t>
      </w:r>
    </w:p>
    <w:p w:rsidR="00D03E7D" w:rsidRPr="00AF11E7" w:rsidRDefault="00D03E7D" w:rsidP="003A1A6D">
      <w:pPr>
        <w:ind w:firstLine="709"/>
        <w:jc w:val="both"/>
        <w:rPr>
          <w:sz w:val="28"/>
          <w:szCs w:val="28"/>
        </w:rPr>
      </w:pPr>
      <w:r w:rsidRPr="00AF11E7">
        <w:rPr>
          <w:sz w:val="28"/>
          <w:szCs w:val="28"/>
        </w:rPr>
        <w:t xml:space="preserve">Рост объема инвестиций в денежном выражении в 2015 году до уровня 9 821 рублей обусловлен оживлением инвестиционной активности крупных и средних предприятий промышленного комплекса. В прогнозном периоде ожидается планомерное увеличение объёмов инвестиций. Прежде </w:t>
      </w:r>
      <w:r w:rsidR="00AF11E7" w:rsidRPr="00AF11E7">
        <w:rPr>
          <w:sz w:val="28"/>
          <w:szCs w:val="28"/>
        </w:rPr>
        <w:t>всего,</w:t>
      </w:r>
      <w:r w:rsidRPr="00AF11E7">
        <w:rPr>
          <w:sz w:val="28"/>
          <w:szCs w:val="28"/>
        </w:rPr>
        <w:t xml:space="preserve"> это связано с реализацией ряда проектов таких как «Модернизация производства ОАО «Белебеевский ордена «Знак Почёта» молочный комбинат» (планируемый объем инвестиций 2,33 млрд.рублей до 2020 года),  «Создание производства по изготовлению металлоконструкций» (планируемый объём инвестиций 350 млн.рублей до 2020 года) и других проектов.</w:t>
      </w:r>
    </w:p>
    <w:p w:rsidR="00791480" w:rsidRPr="00AF11E7" w:rsidRDefault="00791480" w:rsidP="003A1A6D">
      <w:pPr>
        <w:ind w:firstLine="709"/>
        <w:rPr>
          <w:sz w:val="28"/>
          <w:szCs w:val="28"/>
        </w:rPr>
      </w:pPr>
    </w:p>
    <w:p w:rsidR="00B93232" w:rsidRPr="00AF11E7" w:rsidRDefault="002478AA" w:rsidP="00B93232">
      <w:pPr>
        <w:ind w:firstLine="709"/>
        <w:jc w:val="both"/>
        <w:rPr>
          <w:sz w:val="28"/>
          <w:szCs w:val="28"/>
        </w:rPr>
      </w:pPr>
      <w:r w:rsidRPr="00AF11E7">
        <w:rPr>
          <w:sz w:val="28"/>
          <w:szCs w:val="28"/>
        </w:rPr>
        <w:t>Показатель 4.</w:t>
      </w:r>
      <w:r w:rsidR="00B93232" w:rsidRPr="00AF11E7">
        <w:rPr>
          <w:sz w:val="28"/>
          <w:szCs w:val="28"/>
        </w:rPr>
        <w:t xml:space="preserve"> В году 2012 году доля площади земельных участков, являющихся объектами налогообложения земельным налогом в общей территории муниципального района</w:t>
      </w:r>
      <w:r w:rsidR="00AF11E7">
        <w:rPr>
          <w:sz w:val="28"/>
          <w:szCs w:val="28"/>
        </w:rPr>
        <w:t>,</w:t>
      </w:r>
      <w:r w:rsidR="00B93232" w:rsidRPr="00AF11E7">
        <w:rPr>
          <w:sz w:val="28"/>
          <w:szCs w:val="28"/>
        </w:rPr>
        <w:t xml:space="preserve"> составляла 63,16 %, в 2013 году составила 63,26 %</w:t>
      </w:r>
      <w:r w:rsidR="00AF11E7">
        <w:rPr>
          <w:sz w:val="28"/>
          <w:szCs w:val="28"/>
        </w:rPr>
        <w:t>.</w:t>
      </w:r>
      <w:r w:rsidR="00B93232" w:rsidRPr="00AF11E7">
        <w:rPr>
          <w:sz w:val="28"/>
          <w:szCs w:val="28"/>
        </w:rPr>
        <w:t xml:space="preserve"> </w:t>
      </w:r>
      <w:r w:rsidR="00AF11E7">
        <w:rPr>
          <w:sz w:val="28"/>
          <w:szCs w:val="28"/>
        </w:rPr>
        <w:t>У</w:t>
      </w:r>
      <w:r w:rsidR="00B93232" w:rsidRPr="00AF11E7">
        <w:rPr>
          <w:sz w:val="28"/>
          <w:szCs w:val="28"/>
        </w:rPr>
        <w:t xml:space="preserve">величение обосновывается оформлением с собственность земельных участков. Данный показатель в 2014 году составлял 60,1 %  значительное уменьшение по сравнению с предыдущим периодом связано с переоформлением юридическими лицами (ООО «Башкирэнерго»)  права постоянного (бессрочного) пользования земельными участками на права аренды, также малым количеством заключенных договоров купли продажи земельных участков, в виду отсутствия льготного  порядка выкупа  земельных участков. </w:t>
      </w:r>
    </w:p>
    <w:p w:rsidR="00B93232" w:rsidRPr="00AF11E7" w:rsidRDefault="00B93232" w:rsidP="00B93232">
      <w:pPr>
        <w:ind w:firstLine="709"/>
        <w:jc w:val="both"/>
        <w:rPr>
          <w:sz w:val="28"/>
          <w:szCs w:val="28"/>
        </w:rPr>
      </w:pPr>
      <w:r w:rsidRPr="00AF11E7">
        <w:rPr>
          <w:sz w:val="28"/>
          <w:szCs w:val="28"/>
        </w:rPr>
        <w:t xml:space="preserve">В 2015 году данный показатель достиг 62,77 %, на это повлияло: </w:t>
      </w:r>
    </w:p>
    <w:p w:rsidR="00B93232" w:rsidRPr="00AF11E7" w:rsidRDefault="00B93232" w:rsidP="00B93232">
      <w:pPr>
        <w:ind w:firstLine="709"/>
        <w:jc w:val="both"/>
        <w:rPr>
          <w:sz w:val="28"/>
          <w:szCs w:val="28"/>
        </w:rPr>
      </w:pPr>
      <w:r w:rsidRPr="00AF11E7">
        <w:rPr>
          <w:sz w:val="28"/>
          <w:szCs w:val="28"/>
        </w:rPr>
        <w:t>- установление льготного порядка выкупа  земельных участков в связи, с чем увеличилось количество землепользователей оформивших права собственности на землю;</w:t>
      </w:r>
    </w:p>
    <w:p w:rsidR="00B93232" w:rsidRPr="00AF11E7" w:rsidRDefault="00B93232" w:rsidP="00B93232">
      <w:pPr>
        <w:ind w:firstLine="709"/>
        <w:jc w:val="both"/>
        <w:rPr>
          <w:sz w:val="28"/>
          <w:szCs w:val="28"/>
        </w:rPr>
      </w:pPr>
      <w:r w:rsidRPr="00AF11E7">
        <w:rPr>
          <w:sz w:val="28"/>
          <w:szCs w:val="28"/>
        </w:rPr>
        <w:t>- реализация с аукционов 18 земельных участков общей площадью около      2 га.</w:t>
      </w:r>
    </w:p>
    <w:p w:rsidR="00B93232" w:rsidRPr="00AF11E7" w:rsidRDefault="00B93232" w:rsidP="00B93232">
      <w:pPr>
        <w:ind w:firstLine="709"/>
        <w:jc w:val="both"/>
        <w:rPr>
          <w:sz w:val="28"/>
          <w:szCs w:val="28"/>
        </w:rPr>
      </w:pPr>
      <w:r w:rsidRPr="00AF11E7">
        <w:rPr>
          <w:sz w:val="28"/>
          <w:szCs w:val="28"/>
        </w:rPr>
        <w:t xml:space="preserve">В последующем планируется постепенное увеличение доли площади земельных участков, являющихся объектами налогообложения земельным налогом в общей территории муниципального района за счет предоставления однократно и бесплатно земельных участков льготным категориям граждан, заключением договоров купли-продажи земельных участков, а также организации и проведении аукционов по продаже права собственности на земельные участки. </w:t>
      </w:r>
    </w:p>
    <w:p w:rsidR="00AB26B0" w:rsidRPr="00AF11E7" w:rsidRDefault="002478AA" w:rsidP="003A1A6D">
      <w:pPr>
        <w:ind w:firstLine="709"/>
        <w:jc w:val="both"/>
        <w:rPr>
          <w:sz w:val="28"/>
          <w:szCs w:val="28"/>
        </w:rPr>
      </w:pPr>
      <w:r w:rsidRPr="00AF11E7">
        <w:rPr>
          <w:sz w:val="28"/>
          <w:szCs w:val="28"/>
        </w:rPr>
        <w:t xml:space="preserve">Показатель 5. </w:t>
      </w:r>
      <w:r w:rsidR="00AB26B0" w:rsidRPr="00AF11E7">
        <w:rPr>
          <w:sz w:val="28"/>
          <w:szCs w:val="28"/>
        </w:rPr>
        <w:t>В целом по сельскохозяйственным предприятиям достигнута положительная динамика.</w:t>
      </w:r>
    </w:p>
    <w:p w:rsidR="00AB26B0" w:rsidRPr="00AF11E7" w:rsidRDefault="00AB26B0" w:rsidP="003A1A6D">
      <w:pPr>
        <w:ind w:firstLine="709"/>
        <w:jc w:val="both"/>
        <w:rPr>
          <w:sz w:val="28"/>
          <w:szCs w:val="28"/>
        </w:rPr>
      </w:pPr>
      <w:r w:rsidRPr="00AF11E7">
        <w:rPr>
          <w:sz w:val="28"/>
          <w:szCs w:val="28"/>
        </w:rPr>
        <w:t xml:space="preserve">В 2012 году показатель эффективности деятельности сельскохозяйственных </w:t>
      </w:r>
      <w:r w:rsidRPr="00AF11E7">
        <w:rPr>
          <w:sz w:val="28"/>
          <w:szCs w:val="28"/>
        </w:rPr>
        <w:lastRenderedPageBreak/>
        <w:t>предприятий составил 94%. Снижение показателя произошло за счет убыточной деятельности ОАО «ППС Знаменский.</w:t>
      </w:r>
    </w:p>
    <w:p w:rsidR="00AB26B0" w:rsidRPr="00AF11E7" w:rsidRDefault="00AB26B0" w:rsidP="003A1A6D">
      <w:pPr>
        <w:ind w:firstLine="709"/>
        <w:jc w:val="both"/>
        <w:rPr>
          <w:sz w:val="28"/>
          <w:szCs w:val="28"/>
        </w:rPr>
      </w:pPr>
      <w:r w:rsidRPr="00AF11E7">
        <w:rPr>
          <w:sz w:val="28"/>
          <w:szCs w:val="28"/>
        </w:rPr>
        <w:t>В 2013 году - 88,2%. Убыточными были предприятия ОАО «ППС Знаменский» и ООО «Фермер».</w:t>
      </w:r>
    </w:p>
    <w:p w:rsidR="00AB26B0" w:rsidRPr="00AF11E7" w:rsidRDefault="00AB26B0" w:rsidP="003A1A6D">
      <w:pPr>
        <w:ind w:firstLine="709"/>
        <w:jc w:val="both"/>
        <w:rPr>
          <w:sz w:val="28"/>
          <w:szCs w:val="28"/>
        </w:rPr>
      </w:pPr>
      <w:r w:rsidRPr="00AF11E7">
        <w:rPr>
          <w:sz w:val="28"/>
          <w:szCs w:val="28"/>
        </w:rPr>
        <w:t>В 2014 году -</w:t>
      </w:r>
      <w:r w:rsidR="003A1A6D" w:rsidRPr="00AF11E7">
        <w:rPr>
          <w:sz w:val="28"/>
          <w:szCs w:val="28"/>
        </w:rPr>
        <w:t xml:space="preserve"> </w:t>
      </w:r>
      <w:r w:rsidRPr="00AF11E7">
        <w:rPr>
          <w:sz w:val="28"/>
          <w:szCs w:val="28"/>
        </w:rPr>
        <w:t>78,8 %. Убыточными предприятиями стали ОАО «ППС Знаменский Республики Башкортостан», ОАО «ППС Знаменский», ООО «Башкирская птица».</w:t>
      </w:r>
    </w:p>
    <w:p w:rsidR="00AB26B0" w:rsidRPr="00AF11E7" w:rsidRDefault="00AB26B0" w:rsidP="003A1A6D">
      <w:pPr>
        <w:ind w:firstLine="709"/>
        <w:jc w:val="both"/>
        <w:rPr>
          <w:sz w:val="28"/>
          <w:szCs w:val="28"/>
        </w:rPr>
      </w:pPr>
      <w:r w:rsidRPr="00AF11E7">
        <w:rPr>
          <w:sz w:val="28"/>
          <w:szCs w:val="28"/>
        </w:rPr>
        <w:t>В 2015 году-94%, убыточное предприятие ОАО «ППС Знаменский Республики Башкортостан».</w:t>
      </w:r>
    </w:p>
    <w:p w:rsidR="00AB26B0" w:rsidRPr="00AF11E7" w:rsidRDefault="00AB26B0" w:rsidP="003A1A6D">
      <w:pPr>
        <w:ind w:firstLine="709"/>
        <w:jc w:val="both"/>
        <w:rPr>
          <w:sz w:val="28"/>
          <w:szCs w:val="28"/>
        </w:rPr>
      </w:pPr>
      <w:r w:rsidRPr="00AF11E7">
        <w:rPr>
          <w:sz w:val="28"/>
          <w:szCs w:val="28"/>
        </w:rPr>
        <w:t>Показатель 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AB26B0" w:rsidRPr="00AF11E7" w:rsidRDefault="00AB26B0" w:rsidP="003A1A6D">
      <w:pPr>
        <w:ind w:firstLine="709"/>
        <w:jc w:val="both"/>
        <w:rPr>
          <w:sz w:val="28"/>
          <w:szCs w:val="28"/>
        </w:rPr>
      </w:pPr>
      <w:r w:rsidRPr="00AF11E7">
        <w:rPr>
          <w:sz w:val="28"/>
          <w:szCs w:val="28"/>
        </w:rPr>
        <w:t>На 01.01.2013г. в собственности числились 254,2 км автомобильных дорог общего пользования местного значения, из них муниципального района- 198,1 км и ГП г.Белебей – 56,1 км.</w:t>
      </w:r>
    </w:p>
    <w:p w:rsidR="00AB26B0" w:rsidRPr="00AF11E7" w:rsidRDefault="00AB26B0" w:rsidP="003A1A6D">
      <w:pPr>
        <w:ind w:firstLine="709"/>
        <w:jc w:val="both"/>
        <w:rPr>
          <w:sz w:val="28"/>
          <w:szCs w:val="28"/>
        </w:rPr>
      </w:pPr>
      <w:r w:rsidRPr="00AF11E7">
        <w:rPr>
          <w:sz w:val="28"/>
          <w:szCs w:val="28"/>
        </w:rPr>
        <w:t>В связи с передачей полномочий по осуществлению дорожной деятельности, на 01.01.2015г. протяженность автомобильных дорог общего пользования местного значения значительно увеличилась и составила 610,7 км из них автомобильных дорог муниципального района – 198,1 км, ГП г.Белебей-180,3 км, ГП Приютовский поссовет – 53,5 км, сельских поселений – 178,8 км.</w:t>
      </w:r>
    </w:p>
    <w:p w:rsidR="00AB26B0" w:rsidRPr="00AF11E7" w:rsidRDefault="00AB26B0" w:rsidP="003A1A6D">
      <w:pPr>
        <w:ind w:firstLine="709"/>
        <w:jc w:val="both"/>
        <w:rPr>
          <w:sz w:val="28"/>
          <w:szCs w:val="28"/>
        </w:rPr>
      </w:pPr>
      <w:r w:rsidRPr="00AF11E7">
        <w:rPr>
          <w:sz w:val="28"/>
          <w:szCs w:val="28"/>
        </w:rPr>
        <w:t>Автомобильные дороги общего пользования местного значения, расположенные в границах сельских поселений в основном бескатегорийные и имеют тип покрытия – грунтовые.</w:t>
      </w:r>
    </w:p>
    <w:p w:rsidR="00AB26B0" w:rsidRPr="00AF11E7" w:rsidRDefault="00AB26B0" w:rsidP="003A1A6D">
      <w:pPr>
        <w:ind w:firstLine="709"/>
        <w:jc w:val="both"/>
        <w:rPr>
          <w:sz w:val="28"/>
          <w:szCs w:val="28"/>
        </w:rPr>
      </w:pPr>
      <w:r w:rsidRPr="00AF11E7">
        <w:rPr>
          <w:sz w:val="28"/>
          <w:szCs w:val="28"/>
        </w:rPr>
        <w:t>На содержание и ремонт автомобильных дорог и общего пользования местного значения в 2014 году было направлено денежных средств в размере 52,8 млн.рублей, в 2015 году – 70,1 млн. рублей.</w:t>
      </w:r>
    </w:p>
    <w:p w:rsidR="00AB26B0" w:rsidRPr="00AF11E7" w:rsidRDefault="00AB26B0" w:rsidP="003A1A6D">
      <w:pPr>
        <w:ind w:firstLine="709"/>
        <w:jc w:val="both"/>
        <w:rPr>
          <w:sz w:val="28"/>
          <w:szCs w:val="28"/>
        </w:rPr>
      </w:pPr>
      <w:r w:rsidRPr="00AF11E7">
        <w:rPr>
          <w:sz w:val="28"/>
          <w:szCs w:val="28"/>
        </w:rPr>
        <w:t>В 2015 году помимо ежегодно выполняемого ремонта муниципальных и автомобильных дорог общего пользования местного значения г. Белебея Администрацией МР Белебеевский район РБ в 2015 году проведена работа улучшению качества покрытия дорог внутри сельских поселений на сумму 6,44 млн. рублей.</w:t>
      </w:r>
    </w:p>
    <w:p w:rsidR="00AB26B0" w:rsidRPr="00AF11E7" w:rsidRDefault="00AB26B0" w:rsidP="003A1A6D">
      <w:pPr>
        <w:ind w:firstLine="709"/>
        <w:jc w:val="both"/>
        <w:rPr>
          <w:sz w:val="28"/>
          <w:szCs w:val="28"/>
        </w:rPr>
      </w:pPr>
      <w:r w:rsidRPr="00AF11E7">
        <w:rPr>
          <w:sz w:val="28"/>
          <w:szCs w:val="28"/>
        </w:rPr>
        <w:t xml:space="preserve">Для улучшения показателя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необходимо ежегодно выполнять ремонт автомобильных дорог общего пользования местного значения протяженностью, 65,43 км, из них с асфальтовым покрытием 23,68 км, с твердым покрытием - 41,75 км.   </w:t>
      </w:r>
    </w:p>
    <w:p w:rsidR="00AB26B0" w:rsidRPr="00AF11E7" w:rsidRDefault="00AB26B0" w:rsidP="003A1A6D">
      <w:pPr>
        <w:ind w:firstLine="709"/>
        <w:jc w:val="both"/>
        <w:rPr>
          <w:sz w:val="28"/>
          <w:szCs w:val="28"/>
        </w:rPr>
      </w:pPr>
      <w:r w:rsidRPr="00AF11E7">
        <w:rPr>
          <w:sz w:val="28"/>
          <w:szCs w:val="28"/>
        </w:rPr>
        <w:t xml:space="preserve">В соответствии с нормативами денежных затрат на содержание и ремонт автомобильных дорог, для привидения в нормативное состояние автомобильных дорог общего пользования местного значения района необходимо ежегодно финансирование по статье "Дорожное хозяйство" в размере 202,1 млн.рублей, из них на содержание автомобильных дорог - 66,3 млн.рублей, на ремонт асфальтового покрытия - 82,0 млн.рублей, на ремонт с переходным типом покрытия - 53,8 млн.рублей. В 2016 году планируется направить на дорожную </w:t>
      </w:r>
      <w:r w:rsidRPr="00AF11E7">
        <w:rPr>
          <w:sz w:val="28"/>
          <w:szCs w:val="28"/>
        </w:rPr>
        <w:lastRenderedPageBreak/>
        <w:t xml:space="preserve">деятельность 72,3 млн.рублей, в том числе на содержание 14,7 млн.рублей, на ремонтные работы - 57,6 млн.рублей, что составляет 35,8 % от нормативного показателя. </w:t>
      </w:r>
    </w:p>
    <w:p w:rsidR="00AB26B0" w:rsidRPr="00AF11E7" w:rsidRDefault="00AB26B0" w:rsidP="003A1A6D">
      <w:pPr>
        <w:ind w:firstLine="709"/>
        <w:jc w:val="both"/>
        <w:rPr>
          <w:sz w:val="28"/>
          <w:szCs w:val="28"/>
        </w:rPr>
      </w:pPr>
      <w:r w:rsidRPr="00AF11E7">
        <w:rPr>
          <w:sz w:val="28"/>
          <w:szCs w:val="28"/>
        </w:rPr>
        <w:t xml:space="preserve">Кроме того одной из проблем по статье "Дорожное хозяйство" является практическое отсутствие транспортной инфраструктуры в 12 существующих микрорайонах ИЖС (48,9 км). Вместе с тем разработаны новые 6-ть микрорайонов индивидуальной жилой застройки, требуется строительство 74,69 км дорог. Два микрорайона комплексной многоэтажной застройки № 26 и № 29 не обеспечены транспортной инфраструктурой, требуется строительство 8,5 км. Для строительства 132,09 км автомобильных дорог необходимо 1320,9 млн.рублей. Нормативная база на дорожную деятельность имеется. Внесение изменений не требуется. </w:t>
      </w:r>
    </w:p>
    <w:p w:rsidR="00167622" w:rsidRPr="00AF11E7" w:rsidRDefault="00167622" w:rsidP="003A1A6D">
      <w:pPr>
        <w:pStyle w:val="a5"/>
        <w:ind w:firstLine="709"/>
        <w:jc w:val="both"/>
        <w:rPr>
          <w:rFonts w:ascii="Times New Roman" w:hAnsi="Times New Roman" w:cs="Times New Roman"/>
          <w:sz w:val="28"/>
          <w:szCs w:val="28"/>
        </w:rPr>
      </w:pPr>
      <w:r w:rsidRPr="00AF11E7">
        <w:rPr>
          <w:rFonts w:ascii="Times New Roman" w:hAnsi="Times New Roman" w:cs="Times New Roman"/>
          <w:sz w:val="28"/>
          <w:szCs w:val="28"/>
        </w:rPr>
        <w:t xml:space="preserve">Показатель 7. В муниципальном районе отсутствуют населенные пункты, не имеющие регулярного автобусного и (или) железнодорожного сообщения с административным центром.  </w:t>
      </w:r>
    </w:p>
    <w:p w:rsidR="002478AA" w:rsidRPr="00AF11E7" w:rsidRDefault="00167622" w:rsidP="003A1A6D">
      <w:pPr>
        <w:ind w:firstLine="709"/>
        <w:jc w:val="both"/>
        <w:rPr>
          <w:sz w:val="28"/>
          <w:szCs w:val="28"/>
        </w:rPr>
      </w:pPr>
      <w:r w:rsidRPr="00AF11E7">
        <w:rPr>
          <w:sz w:val="28"/>
          <w:szCs w:val="28"/>
        </w:rPr>
        <w:t xml:space="preserve">Показатель 8. </w:t>
      </w:r>
    </w:p>
    <w:p w:rsidR="00167622" w:rsidRPr="00AF11E7" w:rsidRDefault="00BF1975" w:rsidP="003A1A6D">
      <w:pPr>
        <w:ind w:firstLine="709"/>
        <w:jc w:val="both"/>
        <w:rPr>
          <w:sz w:val="28"/>
          <w:szCs w:val="28"/>
        </w:rPr>
      </w:pPr>
      <w:r w:rsidRPr="00AF11E7">
        <w:rPr>
          <w:sz w:val="28"/>
          <w:szCs w:val="28"/>
        </w:rPr>
        <w:t>Уровень заработной платы ежегодно растет в среднем по району: на 13,6 % - в 2013 году, на 6,6 % - в 2014 году, на 7 % - в 2015 году. В дальнейшем прогнозируется стабильный рост показателя.</w:t>
      </w:r>
    </w:p>
    <w:p w:rsidR="002058B7" w:rsidRPr="00AF11E7" w:rsidRDefault="002058B7" w:rsidP="003A1A6D">
      <w:pPr>
        <w:ind w:firstLine="709"/>
        <w:jc w:val="both"/>
        <w:rPr>
          <w:sz w:val="28"/>
          <w:szCs w:val="28"/>
        </w:rPr>
      </w:pPr>
      <w:r w:rsidRPr="00AF11E7">
        <w:rPr>
          <w:sz w:val="28"/>
          <w:szCs w:val="28"/>
        </w:rPr>
        <w:t>Наиболее значительные влияния оказывают предприятия промышленного комплекса.</w:t>
      </w:r>
    </w:p>
    <w:p w:rsidR="0033528B" w:rsidRPr="00AF11E7" w:rsidRDefault="00BF1975" w:rsidP="003A1A6D">
      <w:pPr>
        <w:ind w:firstLine="709"/>
        <w:jc w:val="both"/>
        <w:rPr>
          <w:sz w:val="28"/>
          <w:szCs w:val="28"/>
        </w:rPr>
      </w:pPr>
      <w:r w:rsidRPr="00AF11E7">
        <w:rPr>
          <w:sz w:val="28"/>
          <w:szCs w:val="28"/>
        </w:rPr>
        <w:t>Среднемесячная зарплата в промышленности за 2014 год составила 23 305 руб., на 8,4 % больше, чем за 2013 год (2013 год– 21 506 руб.). Наиболее значительное влияние на среднеотраслевые показатели оказывают: ОАО «БелЗАН» (среднесписочная численность 3 953 человека, средняя зарплата 18 395 руб.), кроме того,  на предприятиях,  созданных на базе ОАО «БелЗАН», - ЗАО «БелЗАН  МК» и ЗАО «Белспринг» среднесписочная численность  232 чел.,  средняя зарплата 16 561 руб.; ОАО «Белебеевский молочный комбинат»  (543 человека и 25 686 руб.), ООО «Белебеевский завод «Автокомплект» (370 человек и 15 080 руб.), Белебеевский СВК ф-л ОАО «БАШСПИРТ» (329 человек и 21 247 руб.), ОАО «Керамика» (304 человека и 25 330 руб.), ООО «Шкаповское ГПП» (262 человека и 41 008 руб.).</w:t>
      </w:r>
    </w:p>
    <w:p w:rsidR="00BF1975" w:rsidRPr="00AF11E7" w:rsidRDefault="00BF1975" w:rsidP="003A1A6D">
      <w:pPr>
        <w:ind w:firstLine="709"/>
        <w:jc w:val="both"/>
        <w:rPr>
          <w:sz w:val="28"/>
          <w:szCs w:val="28"/>
        </w:rPr>
      </w:pPr>
      <w:r w:rsidRPr="00AF11E7">
        <w:rPr>
          <w:sz w:val="28"/>
          <w:szCs w:val="28"/>
        </w:rPr>
        <w:t>Среднемесячная зарплата в промышленности за 2015 год составила 25561 руб., на 9,7 % больше, чем за 2014 год. Наиболее значительное влияние на среднеотраслевые показатели оказывают: ОАО «БелЗАН» (среднесписочная численность 3 166 человек, средняя зарплата 20 441 руб.), на предприятиях, созданных на базе ОАО «БелЗАН», - ЗАО «БелЗАН  МК», ООО «БелЗАН МЕТ», ЗАО «Белспринг», ООО «БЕЛЗАН СЕРВИС» - среднесписочная численность 541 чел.,  средняя зарплата 22 546,2 руб., ОАО «Белебеевский молочный комбинат» 594 человека и 25 768,1 руб.), ООО «Белебеевский завод «Автокомплект» (390 человек и 14 323,3 руб.), Белебеевский СВК ф-л ОАО «БАШСПИРТ» (319 чел. и 21 499,5 руб.), ОАО «Керамика» (315 человек и 25 617,5 руб.), ООО «Шкаповское ГПП» (275 человек и 41 004,2 руб.).</w:t>
      </w:r>
    </w:p>
    <w:p w:rsidR="0033528B" w:rsidRPr="00AF11E7" w:rsidRDefault="00BF1975" w:rsidP="003A1A6D">
      <w:pPr>
        <w:ind w:firstLine="709"/>
        <w:jc w:val="both"/>
        <w:rPr>
          <w:sz w:val="28"/>
          <w:szCs w:val="28"/>
        </w:rPr>
      </w:pPr>
      <w:r w:rsidRPr="00AF11E7">
        <w:rPr>
          <w:sz w:val="28"/>
          <w:szCs w:val="28"/>
        </w:rPr>
        <w:t>Уровню заработной платы в Белебеевском районе уделяется особое внимание:</w:t>
      </w:r>
    </w:p>
    <w:p w:rsidR="0033528B" w:rsidRPr="00AF11E7" w:rsidRDefault="00BF1975" w:rsidP="003A1A6D">
      <w:pPr>
        <w:ind w:firstLine="709"/>
        <w:jc w:val="both"/>
        <w:rPr>
          <w:sz w:val="28"/>
          <w:szCs w:val="28"/>
        </w:rPr>
      </w:pPr>
      <w:r w:rsidRPr="00AF11E7">
        <w:rPr>
          <w:sz w:val="28"/>
          <w:szCs w:val="28"/>
        </w:rPr>
        <w:lastRenderedPageBreak/>
        <w:t>на отраслевых совещаниях (по промышленности, строительству, сельскому хозяйству, ЖКХ) постоянно рассматриваются вопросы повышения заработной платы,</w:t>
      </w:r>
    </w:p>
    <w:p w:rsidR="0033528B" w:rsidRPr="00AF11E7" w:rsidRDefault="00BF1975" w:rsidP="003A1A6D">
      <w:pPr>
        <w:ind w:firstLine="709"/>
        <w:jc w:val="both"/>
        <w:rPr>
          <w:sz w:val="28"/>
          <w:szCs w:val="28"/>
        </w:rPr>
      </w:pPr>
      <w:r w:rsidRPr="00AF11E7">
        <w:rPr>
          <w:sz w:val="28"/>
          <w:szCs w:val="28"/>
        </w:rPr>
        <w:t>предприятия, имеющие уровень заработной платы ниже, чем сред</w:t>
      </w:r>
      <w:r w:rsidR="002058B7" w:rsidRPr="00AF11E7">
        <w:rPr>
          <w:sz w:val="28"/>
          <w:szCs w:val="28"/>
        </w:rPr>
        <w:t>н</w:t>
      </w:r>
      <w:r w:rsidRPr="00AF11E7">
        <w:rPr>
          <w:sz w:val="28"/>
          <w:szCs w:val="28"/>
        </w:rPr>
        <w:t>ий по виду деятельности, регулярно приглашаются на заседания межведомственной комиссии,</w:t>
      </w:r>
    </w:p>
    <w:p w:rsidR="0033528B" w:rsidRPr="00AF11E7" w:rsidRDefault="00BF1975" w:rsidP="003A1A6D">
      <w:pPr>
        <w:ind w:firstLine="709"/>
        <w:jc w:val="both"/>
        <w:rPr>
          <w:sz w:val="28"/>
          <w:szCs w:val="28"/>
        </w:rPr>
      </w:pPr>
      <w:r w:rsidRPr="00AF11E7">
        <w:rPr>
          <w:sz w:val="28"/>
          <w:szCs w:val="28"/>
        </w:rPr>
        <w:t>постановлением Администрации МР БР РБ от 13 мая 2015 года № 1019 утвержден Перечень мероприятий по повышению заработной платы работников организаций, расположенных на территории муниципального района Белебеевский район Республики Башкортостан, в том числе субъектов малого и среднего предпринимательства, на 2015-2017 годы</w:t>
      </w:r>
      <w:r w:rsidR="002058B7" w:rsidRPr="00AF11E7">
        <w:rPr>
          <w:sz w:val="28"/>
          <w:szCs w:val="28"/>
        </w:rPr>
        <w:t>.</w:t>
      </w:r>
    </w:p>
    <w:p w:rsidR="00F00E10" w:rsidRPr="00AF11E7" w:rsidRDefault="007D39FD" w:rsidP="003A1A6D">
      <w:pPr>
        <w:ind w:firstLine="709"/>
        <w:jc w:val="both"/>
        <w:rPr>
          <w:sz w:val="28"/>
          <w:szCs w:val="28"/>
        </w:rPr>
      </w:pPr>
      <w:r w:rsidRPr="00AF11E7">
        <w:rPr>
          <w:sz w:val="28"/>
          <w:szCs w:val="28"/>
        </w:rPr>
        <w:t xml:space="preserve">Образование. </w:t>
      </w:r>
      <w:r w:rsidR="00F00E10" w:rsidRPr="00AF11E7">
        <w:rPr>
          <w:sz w:val="28"/>
          <w:szCs w:val="28"/>
        </w:rPr>
        <w:t xml:space="preserve">В </w:t>
      </w:r>
      <w:smartTag w:uri="urn:schemas-microsoft-com:office:smarttags" w:element="metricconverter">
        <w:smartTagPr>
          <w:attr w:name="ProductID" w:val="2015 г"/>
        </w:smartTagPr>
        <w:r w:rsidR="00F00E10" w:rsidRPr="00AF11E7">
          <w:rPr>
            <w:sz w:val="28"/>
            <w:szCs w:val="28"/>
          </w:rPr>
          <w:t>2015 г</w:t>
        </w:r>
      </w:smartTag>
      <w:r w:rsidR="00F00E10" w:rsidRPr="00AF11E7">
        <w:rPr>
          <w:sz w:val="28"/>
          <w:szCs w:val="28"/>
        </w:rPr>
        <w:t xml:space="preserve">. по сравнению с </w:t>
      </w:r>
      <w:smartTag w:uri="urn:schemas-microsoft-com:office:smarttags" w:element="metricconverter">
        <w:smartTagPr>
          <w:attr w:name="ProductID" w:val="2014 г"/>
        </w:smartTagPr>
        <w:r w:rsidR="00F00E10" w:rsidRPr="00AF11E7">
          <w:rPr>
            <w:sz w:val="28"/>
            <w:szCs w:val="28"/>
          </w:rPr>
          <w:t>2014 г</w:t>
        </w:r>
      </w:smartTag>
      <w:r w:rsidR="00F00E10" w:rsidRPr="00AF11E7">
        <w:rPr>
          <w:sz w:val="28"/>
          <w:szCs w:val="28"/>
        </w:rPr>
        <w:t>. произошел рост заработной платы работников муниципальных учреждений за счет выплат стимулирующего характера и доведения до целевых значений показателей средней заработной платы педагогических работников образовательных учреждений.</w:t>
      </w:r>
    </w:p>
    <w:p w:rsidR="00F00E10" w:rsidRPr="00AF11E7" w:rsidRDefault="00F00E10" w:rsidP="003A1A6D">
      <w:pPr>
        <w:ind w:firstLine="709"/>
        <w:jc w:val="both"/>
        <w:rPr>
          <w:sz w:val="28"/>
          <w:szCs w:val="28"/>
        </w:rPr>
      </w:pPr>
      <w:r w:rsidRPr="00AF11E7">
        <w:rPr>
          <w:sz w:val="28"/>
          <w:szCs w:val="28"/>
        </w:rPr>
        <w:t>В 2015 году средняя заработная плата работников муниципальных дошкольных учреждений составила 17 363,95 руб., увеличение к уровню прошлого года составляет 6,1%, средняя заработная плата работников муниципальных общеобразовательных учреждений составила 21 185,4 руб., увеличение к уровню прошлого года составляет 2,4%, средняя заработная плата учителей муниципальных общеобразовательных учреждений составила 25 264,43 руб., увеличение к уровню прошлого года составляет 1,6%.</w:t>
      </w:r>
    </w:p>
    <w:p w:rsidR="00F00E10" w:rsidRPr="00AF11E7" w:rsidRDefault="00F00E10" w:rsidP="003A1A6D">
      <w:pPr>
        <w:ind w:firstLine="709"/>
        <w:jc w:val="both"/>
        <w:rPr>
          <w:sz w:val="28"/>
          <w:szCs w:val="28"/>
        </w:rPr>
      </w:pPr>
      <w:r w:rsidRPr="00AF11E7">
        <w:rPr>
          <w:sz w:val="28"/>
          <w:szCs w:val="28"/>
        </w:rPr>
        <w:t>Не достижение плановых значений показателя «средняя номинальная начисленная заработная плата работников муниципальных общеобразовательных учреждений и учителей муниципальных общеобразовательных учреждений» связано с тем, что в связи с низкой наполняемостью рассчитанный по нормативу объем субвенции не полностью обеспечивает финансирование расходов на оплату труда педагогических работников. В целях недопущения кредиторской задолженности по заработной плате педагогических работников было снижение стимулирующих выплат.</w:t>
      </w:r>
    </w:p>
    <w:p w:rsidR="007D39FD" w:rsidRPr="00AF11E7" w:rsidRDefault="007D39FD" w:rsidP="003A1A6D">
      <w:pPr>
        <w:shd w:val="clear" w:color="auto" w:fill="FFFFFF"/>
        <w:ind w:firstLine="709"/>
        <w:jc w:val="both"/>
        <w:rPr>
          <w:sz w:val="28"/>
          <w:szCs w:val="28"/>
        </w:rPr>
      </w:pPr>
      <w:r w:rsidRPr="00AF11E7">
        <w:rPr>
          <w:sz w:val="28"/>
          <w:szCs w:val="28"/>
        </w:rPr>
        <w:t xml:space="preserve">Культура. В связи с изменившимися объёмами субсидий из бюджета Республики Башкортостан постановлением Администрации муниципального района Белебеевский район РБ от 08.07.2015 г. №1425 «О внесении изменений в Постановление Администрации муниципального района Белебеевский район республики Башкортостан от 22 апреля 2013 года №793 «Об утверждении плана мероприятий («дорожной карты») «Изменения в отраслях социальной сферы, направленные на повышение эффективности сферы культуры и искусства» муниципального района Белебеевский район Республики Башкортостан» внесены изменения в плановые показатели «Среднемесячная номинальная начисленная заработная плата работников муниципальных учреждений культуры и искусства» на 2015 год. </w:t>
      </w:r>
    </w:p>
    <w:p w:rsidR="007D39FD" w:rsidRPr="00AF11E7" w:rsidRDefault="007D39FD" w:rsidP="003A1A6D">
      <w:pPr>
        <w:shd w:val="clear" w:color="auto" w:fill="FFFFFF"/>
        <w:ind w:firstLine="709"/>
        <w:jc w:val="both"/>
        <w:rPr>
          <w:sz w:val="28"/>
          <w:szCs w:val="28"/>
        </w:rPr>
      </w:pPr>
      <w:r w:rsidRPr="00AF11E7">
        <w:rPr>
          <w:sz w:val="28"/>
          <w:szCs w:val="28"/>
        </w:rPr>
        <w:t>Плановые показатели, утверждённые вышеуказанным постановлением</w:t>
      </w:r>
      <w:r w:rsidR="00AF11E7">
        <w:rPr>
          <w:sz w:val="28"/>
          <w:szCs w:val="28"/>
        </w:rPr>
        <w:t>,</w:t>
      </w:r>
      <w:r w:rsidRPr="00AF11E7">
        <w:rPr>
          <w:sz w:val="28"/>
          <w:szCs w:val="28"/>
        </w:rPr>
        <w:t xml:space="preserve"> выполнены на 98,2%, в связи с понижением субсидии, выделенной из бюджета Республики Башкортостан на софинансирование расходов муниципальных образований, возникающих при поэтапном доведении к 2018 году средней </w:t>
      </w:r>
      <w:r w:rsidRPr="00AF11E7">
        <w:rPr>
          <w:sz w:val="28"/>
          <w:szCs w:val="28"/>
        </w:rPr>
        <w:lastRenderedPageBreak/>
        <w:t xml:space="preserve">заработной платы работников муниципальных учреждений культуры на 32% по сравнению с предыдущим годом (2014 – 14000 тыс. руб., 2015 – 9500 тыс. руб.). Обязательства муниципального района по данному показателю выполнены в полном объёме. </w:t>
      </w:r>
    </w:p>
    <w:p w:rsidR="007D39FD" w:rsidRPr="00AF11E7" w:rsidRDefault="007D39FD" w:rsidP="003A1A6D">
      <w:pPr>
        <w:shd w:val="clear" w:color="auto" w:fill="FFFFFF"/>
        <w:ind w:firstLine="709"/>
        <w:jc w:val="both"/>
        <w:rPr>
          <w:sz w:val="28"/>
          <w:szCs w:val="28"/>
        </w:rPr>
      </w:pPr>
      <w:r w:rsidRPr="00AF11E7">
        <w:rPr>
          <w:sz w:val="28"/>
          <w:szCs w:val="28"/>
        </w:rPr>
        <w:t xml:space="preserve">В 2016-2018 гг. достижение плановых показателей планируется за счёт средств выделяемых из бюджета Республики Башкортостан и проведения оптимизационных мероприятий. </w:t>
      </w:r>
    </w:p>
    <w:p w:rsidR="00F00E10" w:rsidRPr="000D0C84" w:rsidRDefault="007D39FD" w:rsidP="000D0C84">
      <w:pPr>
        <w:shd w:val="clear" w:color="auto" w:fill="FFFFFF"/>
        <w:ind w:firstLine="709"/>
        <w:jc w:val="both"/>
        <w:rPr>
          <w:sz w:val="28"/>
          <w:szCs w:val="28"/>
        </w:rPr>
      </w:pPr>
      <w:r w:rsidRPr="000D0C84">
        <w:rPr>
          <w:sz w:val="28"/>
          <w:szCs w:val="28"/>
        </w:rPr>
        <w:t xml:space="preserve">Физкультура. </w:t>
      </w:r>
      <w:r w:rsidR="000D0C84" w:rsidRPr="000D0C84">
        <w:rPr>
          <w:sz w:val="28"/>
          <w:szCs w:val="28"/>
        </w:rPr>
        <w:t xml:space="preserve">В связи с тем, что условиями «дорожной карты» муниципального района Белебеевский район Республики Башкортостан, утвержденной Министерством финансов Республики Башкортостан в 2015 году проведено сокращение бюджетных расходов из-за снижения поступления доходов на 10 %, увеличения фондов оплаты труда в муниципальных учреждениях в 2015 году не произошло. Соответственно размер средней заработной платы не </w:t>
      </w:r>
      <w:proofErr w:type="gramStart"/>
      <w:r w:rsidR="000D0C84" w:rsidRPr="000D0C84">
        <w:rPr>
          <w:sz w:val="28"/>
          <w:szCs w:val="28"/>
        </w:rPr>
        <w:t>был</w:t>
      </w:r>
      <w:proofErr w:type="gramEnd"/>
      <w:r w:rsidR="000D0C84" w:rsidRPr="000D0C84">
        <w:rPr>
          <w:sz w:val="28"/>
          <w:szCs w:val="28"/>
        </w:rPr>
        <w:t xml:space="preserve"> достигнут запланированного.</w:t>
      </w:r>
    </w:p>
    <w:p w:rsidR="000134DD" w:rsidRPr="00AF11E7" w:rsidRDefault="000134DD" w:rsidP="003A1A6D">
      <w:pPr>
        <w:ind w:firstLine="709"/>
        <w:jc w:val="center"/>
        <w:rPr>
          <w:b/>
          <w:sz w:val="28"/>
          <w:szCs w:val="28"/>
        </w:rPr>
      </w:pPr>
      <w:r w:rsidRPr="00AF11E7">
        <w:rPr>
          <w:b/>
          <w:sz w:val="28"/>
          <w:szCs w:val="28"/>
        </w:rPr>
        <w:t>Дошкольное образование</w:t>
      </w:r>
    </w:p>
    <w:p w:rsidR="000134DD" w:rsidRPr="00AF11E7" w:rsidRDefault="000134DD" w:rsidP="003A1A6D">
      <w:pPr>
        <w:ind w:firstLine="709"/>
        <w:jc w:val="both"/>
        <w:rPr>
          <w:sz w:val="28"/>
          <w:szCs w:val="28"/>
        </w:rPr>
      </w:pPr>
      <w:r w:rsidRPr="00AF11E7">
        <w:rPr>
          <w:sz w:val="28"/>
          <w:szCs w:val="28"/>
        </w:rPr>
        <w:t xml:space="preserve">По состоянию на 01.01.2016 года в Белебеевском районе функционируют 24 дошкольных образовательных учреждения, из них 21 муниципальное, 1 частное, 1 государственная начальная школа – детский сад, 1 ведомственное. </w:t>
      </w:r>
    </w:p>
    <w:p w:rsidR="000134DD" w:rsidRPr="00AF11E7" w:rsidRDefault="000134DD" w:rsidP="003A1A6D">
      <w:pPr>
        <w:ind w:firstLine="709"/>
        <w:jc w:val="both"/>
        <w:rPr>
          <w:sz w:val="28"/>
          <w:szCs w:val="28"/>
        </w:rPr>
      </w:pPr>
      <w:r w:rsidRPr="00AF11E7">
        <w:rPr>
          <w:sz w:val="28"/>
          <w:szCs w:val="28"/>
        </w:rPr>
        <w:t>Показатель 9.</w:t>
      </w:r>
      <w:r w:rsidRPr="00AF11E7">
        <w:rPr>
          <w:b/>
          <w:sz w:val="28"/>
          <w:szCs w:val="28"/>
        </w:rPr>
        <w:t xml:space="preserve"> </w:t>
      </w:r>
      <w:r w:rsidRPr="00AF11E7">
        <w:rPr>
          <w:sz w:val="28"/>
          <w:szCs w:val="28"/>
        </w:rPr>
        <w:t xml:space="preserve">Достижение планового показателя произошло за счет открытия дополнительной группы на 20 мест в функционирующем дошкольном учреждении №36 «Аленький цветочек» и развития сети групп кратковременного пребывания. На конец 2015 года при муниципальных дошкольных учреждениях функционировало 19 групп кратковременного пребывания, которые посещали 88 детей (на аналогичный период 2014 года – 13 групп, 78 детей). При условии выполнения всего комплекса мероприятий по введению дополнительных мест в систему дошкольного образования (строительство дошкольного учреждения в г.Белебее, открытие дополнительных групп дошкольного образования при общеобразовательных учреждениях) данный показатель к 2018 году увеличится.  </w:t>
      </w:r>
    </w:p>
    <w:p w:rsidR="000134DD" w:rsidRPr="00AF11E7" w:rsidRDefault="000134DD" w:rsidP="003A1A6D">
      <w:pPr>
        <w:ind w:firstLine="709"/>
        <w:jc w:val="both"/>
        <w:rPr>
          <w:sz w:val="28"/>
          <w:szCs w:val="28"/>
        </w:rPr>
      </w:pPr>
      <w:r w:rsidRPr="00AF11E7">
        <w:rPr>
          <w:sz w:val="28"/>
          <w:szCs w:val="28"/>
        </w:rPr>
        <w:t>Показатель 10.</w:t>
      </w:r>
      <w:r w:rsidRPr="00AF11E7">
        <w:rPr>
          <w:b/>
          <w:sz w:val="28"/>
          <w:szCs w:val="28"/>
        </w:rPr>
        <w:t xml:space="preserve"> </w:t>
      </w:r>
      <w:r w:rsidRPr="00AF11E7">
        <w:rPr>
          <w:sz w:val="28"/>
          <w:szCs w:val="28"/>
        </w:rPr>
        <w:t>По сравнению с 2014 годом произошло снижение доли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от 1 до 6 лет, на 0,4% и составляет 22%.</w:t>
      </w:r>
    </w:p>
    <w:p w:rsidR="000134DD" w:rsidRPr="00AF11E7" w:rsidRDefault="000134DD" w:rsidP="003A1A6D">
      <w:pPr>
        <w:ind w:firstLine="709"/>
        <w:jc w:val="both"/>
        <w:rPr>
          <w:sz w:val="28"/>
          <w:szCs w:val="28"/>
        </w:rPr>
      </w:pPr>
      <w:r w:rsidRPr="00AF11E7">
        <w:rPr>
          <w:sz w:val="28"/>
          <w:szCs w:val="28"/>
        </w:rPr>
        <w:t>Показатель 11.</w:t>
      </w:r>
      <w:r w:rsidRPr="00AF11E7">
        <w:rPr>
          <w:b/>
          <w:sz w:val="28"/>
          <w:szCs w:val="28"/>
        </w:rPr>
        <w:t xml:space="preserve"> </w:t>
      </w:r>
      <w:r w:rsidRPr="00AF11E7">
        <w:rPr>
          <w:sz w:val="28"/>
          <w:szCs w:val="28"/>
        </w:rPr>
        <w:t>В муниципальном районе Белебеевский район ведется постоянный контроль за состоянием зданий дошкольных образовательных организаций, своевременно проводится весь комплекс мероприятий по их капитальному ремонту. В связи с этим аварийных зданий дошкольных образовательных учреждений нет и в ближайшие годы их выявления не предвидится.</w:t>
      </w:r>
    </w:p>
    <w:p w:rsidR="000134DD" w:rsidRPr="00AF11E7" w:rsidRDefault="000134DD" w:rsidP="003A1A6D">
      <w:pPr>
        <w:ind w:firstLine="709"/>
        <w:jc w:val="center"/>
        <w:rPr>
          <w:b/>
          <w:sz w:val="28"/>
          <w:szCs w:val="28"/>
        </w:rPr>
      </w:pPr>
      <w:r w:rsidRPr="00AF11E7">
        <w:rPr>
          <w:b/>
          <w:sz w:val="28"/>
          <w:szCs w:val="28"/>
        </w:rPr>
        <w:t>Общее и дополнительное образование</w:t>
      </w:r>
    </w:p>
    <w:p w:rsidR="000134DD" w:rsidRPr="00AF11E7" w:rsidRDefault="000134DD" w:rsidP="003A1A6D">
      <w:pPr>
        <w:shd w:val="clear" w:color="auto" w:fill="FFFFFF"/>
        <w:ind w:firstLine="709"/>
        <w:jc w:val="both"/>
        <w:rPr>
          <w:kern w:val="16"/>
          <w:sz w:val="28"/>
          <w:szCs w:val="28"/>
          <w:highlight w:val="white"/>
        </w:rPr>
      </w:pPr>
      <w:r w:rsidRPr="00AF11E7">
        <w:rPr>
          <w:sz w:val="28"/>
          <w:szCs w:val="28"/>
        </w:rPr>
        <w:t xml:space="preserve">Показатель 12. </w:t>
      </w:r>
      <w:r w:rsidRPr="00AF11E7">
        <w:rPr>
          <w:rFonts w:eastAsia="Calibri"/>
          <w:kern w:val="16"/>
          <w:sz w:val="28"/>
          <w:szCs w:val="28"/>
        </w:rPr>
        <w:t>Доля выпускников муниципальных общеобразовательных учреждений, сдавших ЕГЭ по русскому языку и математике</w:t>
      </w:r>
      <w:r w:rsidRPr="00AF11E7">
        <w:rPr>
          <w:kern w:val="16"/>
          <w:sz w:val="28"/>
          <w:szCs w:val="28"/>
        </w:rPr>
        <w:t xml:space="preserve">  составила 99,8%.  Благодаря возможности пересдать экзамен по обязательным предметам (русский язык, математика) в текущем году, удалось улучшить данный  показатель по сравнению с прошлым годом на 0,4 %, по сравнению с плановым показателем на 0,2%. </w:t>
      </w:r>
      <w:r w:rsidRPr="00AF11E7">
        <w:rPr>
          <w:rFonts w:eastAsia="Calibri"/>
          <w:kern w:val="16"/>
          <w:sz w:val="28"/>
          <w:szCs w:val="28"/>
          <w:highlight w:val="white"/>
        </w:rPr>
        <w:t xml:space="preserve">Участие в математике профильного уровня приняло 77,4 % выпускников </w:t>
      </w:r>
      <w:r w:rsidRPr="00AF11E7">
        <w:rPr>
          <w:rFonts w:eastAsia="Calibri"/>
          <w:kern w:val="16"/>
          <w:sz w:val="28"/>
          <w:szCs w:val="28"/>
          <w:highlight w:val="white"/>
        </w:rPr>
        <w:lastRenderedPageBreak/>
        <w:t xml:space="preserve">текущего года. При этом средний балл по району составил 49,6, что выше республиканских показателей на 4,7 балла. Первоначально не справились с заданиями математики профильной 9,4 % (32 человека). Процент высокобалльных работ составил 0,9 %. Средний балл по математике базовой в муниципальном районе составил 4,15 балла, при среднереспубликанском – 4 балла. Не преодолели минимальный порог 7 человек (2,9%). При повторной пересдаче в июньские, сентябрьские  сроки  все выпускники </w:t>
      </w:r>
      <w:r w:rsidRPr="00AF11E7">
        <w:rPr>
          <w:rFonts w:eastAsia="Calibri"/>
          <w:kern w:val="16"/>
          <w:sz w:val="28"/>
          <w:szCs w:val="28"/>
          <w:highlight w:val="white"/>
          <w:u w:val="single"/>
        </w:rPr>
        <w:t>дневных</w:t>
      </w:r>
      <w:r w:rsidRPr="00AF11E7">
        <w:rPr>
          <w:rFonts w:eastAsia="Calibri"/>
          <w:kern w:val="16"/>
          <w:sz w:val="28"/>
          <w:szCs w:val="28"/>
          <w:highlight w:val="white"/>
        </w:rPr>
        <w:t xml:space="preserve"> общеобразовательных учреждений успешно пересдали ЕГЭ по математике.</w:t>
      </w:r>
      <w:r w:rsidRPr="00AF11E7">
        <w:rPr>
          <w:kern w:val="16"/>
          <w:sz w:val="28"/>
          <w:szCs w:val="28"/>
          <w:highlight w:val="white"/>
        </w:rPr>
        <w:t xml:space="preserve"> </w:t>
      </w:r>
    </w:p>
    <w:p w:rsidR="000134DD" w:rsidRPr="00AF11E7" w:rsidRDefault="000134DD" w:rsidP="003A1A6D">
      <w:pPr>
        <w:shd w:val="clear" w:color="auto" w:fill="FFFFFF"/>
        <w:ind w:firstLine="709"/>
        <w:jc w:val="both"/>
        <w:rPr>
          <w:rFonts w:eastAsia="Calibri"/>
          <w:kern w:val="16"/>
          <w:sz w:val="28"/>
          <w:szCs w:val="28"/>
          <w:highlight w:val="white"/>
        </w:rPr>
      </w:pPr>
      <w:r w:rsidRPr="00AF11E7">
        <w:rPr>
          <w:rFonts w:eastAsia="Calibri"/>
          <w:kern w:val="16"/>
          <w:sz w:val="28"/>
          <w:szCs w:val="28"/>
          <w:highlight w:val="white"/>
        </w:rPr>
        <w:t xml:space="preserve">100 % выпускников </w:t>
      </w:r>
      <w:r w:rsidRPr="00AF11E7">
        <w:rPr>
          <w:rFonts w:eastAsia="Calibri"/>
          <w:kern w:val="16"/>
          <w:sz w:val="28"/>
          <w:szCs w:val="28"/>
          <w:highlight w:val="white"/>
          <w:u w:val="single"/>
        </w:rPr>
        <w:t>дневных</w:t>
      </w:r>
      <w:r w:rsidRPr="00AF11E7">
        <w:rPr>
          <w:rFonts w:eastAsia="Calibri"/>
          <w:kern w:val="16"/>
          <w:sz w:val="28"/>
          <w:szCs w:val="28"/>
          <w:highlight w:val="white"/>
        </w:rPr>
        <w:t xml:space="preserve"> классов успешно справились с заданиями по русскому языку. Имеются два 100-балльника (СОШ № 15, СОШ № 5). Средний балл составил 69,9, что выше результатов прошлого года на 5,5 балла, а также среднереспубликанских показателей на 3,9 балла. Процент высокобалльников равен 22,4 % (по РБ 15 %). </w:t>
      </w:r>
    </w:p>
    <w:p w:rsidR="000134DD" w:rsidRPr="00AF11E7" w:rsidRDefault="000134DD" w:rsidP="003A1A6D">
      <w:pPr>
        <w:shd w:val="clear" w:color="auto" w:fill="FFFFFF"/>
        <w:ind w:firstLine="709"/>
        <w:jc w:val="both"/>
        <w:rPr>
          <w:rFonts w:eastAsia="Calibri"/>
          <w:kern w:val="16"/>
          <w:sz w:val="28"/>
          <w:szCs w:val="28"/>
        </w:rPr>
      </w:pPr>
      <w:r w:rsidRPr="00AF11E7">
        <w:rPr>
          <w:sz w:val="28"/>
          <w:szCs w:val="28"/>
        </w:rPr>
        <w:t xml:space="preserve">Показатель 13. </w:t>
      </w:r>
      <w:r w:rsidRPr="00AF11E7">
        <w:rPr>
          <w:rFonts w:eastAsia="Calibri"/>
          <w:kern w:val="16"/>
          <w:sz w:val="28"/>
          <w:szCs w:val="28"/>
        </w:rPr>
        <w:t xml:space="preserve">По итогам проведения государственной итоговой аттестации (в основные и дополнительные сентябрьские сроки) 99,8% (423 человека) выпускников </w:t>
      </w:r>
      <w:r w:rsidRPr="00AF11E7">
        <w:rPr>
          <w:rFonts w:eastAsia="Calibri"/>
          <w:kern w:val="16"/>
          <w:sz w:val="28"/>
          <w:szCs w:val="28"/>
          <w:u w:val="single"/>
        </w:rPr>
        <w:t>дневных</w:t>
      </w:r>
      <w:r w:rsidRPr="00AF11E7">
        <w:rPr>
          <w:rFonts w:eastAsia="Calibri"/>
          <w:kern w:val="16"/>
          <w:sz w:val="28"/>
          <w:szCs w:val="28"/>
        </w:rPr>
        <w:t xml:space="preserve"> общеобразовательных организаций МР Белебеевский район РБ успешно сдали единый государственный экзамен. </w:t>
      </w:r>
      <w:r w:rsidRPr="00AF11E7">
        <w:rPr>
          <w:kern w:val="16"/>
          <w:sz w:val="28"/>
          <w:szCs w:val="28"/>
        </w:rPr>
        <w:t xml:space="preserve">Доля выпускников школ, не получивших аттестат о среднем общем образовании, в общей численности выпускников дневных общеобразовательных учреждений, </w:t>
      </w:r>
      <w:r w:rsidRPr="00AF11E7">
        <w:rPr>
          <w:rFonts w:eastAsia="Calibri"/>
          <w:kern w:val="16"/>
          <w:sz w:val="28"/>
          <w:szCs w:val="28"/>
        </w:rPr>
        <w:t xml:space="preserve">определена по итогам основного этапа проведения экзаменов (июньские сроки), </w:t>
      </w:r>
      <w:r w:rsidRPr="00AF11E7">
        <w:rPr>
          <w:kern w:val="16"/>
          <w:sz w:val="28"/>
          <w:szCs w:val="28"/>
        </w:rPr>
        <w:t>а также</w:t>
      </w:r>
      <w:r w:rsidRPr="00AF11E7">
        <w:rPr>
          <w:rFonts w:eastAsia="Calibri"/>
          <w:kern w:val="16"/>
          <w:sz w:val="28"/>
          <w:szCs w:val="28"/>
        </w:rPr>
        <w:t xml:space="preserve"> </w:t>
      </w:r>
      <w:r w:rsidRPr="00AF11E7">
        <w:rPr>
          <w:kern w:val="16"/>
          <w:sz w:val="28"/>
          <w:szCs w:val="28"/>
        </w:rPr>
        <w:t xml:space="preserve">с учетом </w:t>
      </w:r>
      <w:r w:rsidRPr="00AF11E7">
        <w:rPr>
          <w:rFonts w:eastAsia="Calibri"/>
          <w:kern w:val="16"/>
          <w:sz w:val="28"/>
          <w:szCs w:val="28"/>
        </w:rPr>
        <w:t>результатов</w:t>
      </w:r>
      <w:r w:rsidRPr="00AF11E7">
        <w:rPr>
          <w:kern w:val="16"/>
          <w:sz w:val="28"/>
          <w:szCs w:val="28"/>
        </w:rPr>
        <w:t xml:space="preserve"> пересдачи в сентябрьские сроки, и соответственно составила 0,2 %. Это  выше результатов прошлого года на 0,2% и соответствует планируемым показателям. </w:t>
      </w:r>
      <w:r w:rsidRPr="00AF11E7">
        <w:rPr>
          <w:rFonts w:eastAsia="Calibri"/>
          <w:kern w:val="16"/>
          <w:sz w:val="28"/>
          <w:szCs w:val="28"/>
        </w:rPr>
        <w:t>Прогнозные значения на 2016-2018 гг. составлены исходя из фактического количества обучающихся в старших классах муниципального района с учетом допустимости количества участников, не сдавших ЕГЭ, до 2 человек.</w:t>
      </w:r>
    </w:p>
    <w:p w:rsidR="000134DD" w:rsidRPr="00AF11E7" w:rsidRDefault="000134DD" w:rsidP="003A1A6D">
      <w:pPr>
        <w:ind w:firstLine="709"/>
        <w:jc w:val="both"/>
        <w:rPr>
          <w:kern w:val="16"/>
          <w:sz w:val="28"/>
          <w:szCs w:val="28"/>
        </w:rPr>
      </w:pPr>
      <w:r w:rsidRPr="00AF11E7">
        <w:rPr>
          <w:sz w:val="28"/>
          <w:szCs w:val="28"/>
        </w:rPr>
        <w:t xml:space="preserve">Показатель 14. </w:t>
      </w:r>
      <w:r w:rsidRPr="00AF11E7">
        <w:rPr>
          <w:kern w:val="16"/>
          <w:sz w:val="28"/>
          <w:szCs w:val="28"/>
        </w:rPr>
        <w:t xml:space="preserve">Значение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по учреждениям образования в 2015 году составило 96 %, что на 38% больше по сравнению с 2014 годом. </w:t>
      </w:r>
    </w:p>
    <w:p w:rsidR="000134DD" w:rsidRPr="00AF11E7" w:rsidRDefault="000134DD" w:rsidP="003A1A6D">
      <w:pPr>
        <w:ind w:firstLine="709"/>
        <w:jc w:val="both"/>
        <w:rPr>
          <w:kern w:val="16"/>
          <w:sz w:val="28"/>
          <w:szCs w:val="28"/>
        </w:rPr>
      </w:pPr>
      <w:r w:rsidRPr="00AF11E7">
        <w:rPr>
          <w:kern w:val="16"/>
          <w:sz w:val="28"/>
          <w:szCs w:val="28"/>
        </w:rPr>
        <w:t>Количество общеобразовательных учреждений, соответствующих современным требованиям обучения, ежегодно увеличивается. Выделяются средства на развитие школьной инфраструктуры, пополнение фондов школьных библиотек, на капитальный ремонт зданий и осуществление мер, направленных на энергосбережение.</w:t>
      </w:r>
    </w:p>
    <w:p w:rsidR="000134DD" w:rsidRPr="00AF11E7" w:rsidRDefault="000134DD" w:rsidP="003A1A6D">
      <w:pPr>
        <w:ind w:firstLine="709"/>
        <w:jc w:val="both"/>
        <w:rPr>
          <w:sz w:val="28"/>
          <w:szCs w:val="28"/>
          <w:highlight w:val="green"/>
        </w:rPr>
      </w:pPr>
      <w:r w:rsidRPr="00AF11E7">
        <w:rPr>
          <w:sz w:val="28"/>
          <w:szCs w:val="28"/>
        </w:rPr>
        <w:t xml:space="preserve">Показатель 15. </w:t>
      </w:r>
      <w:r w:rsidRPr="00AF11E7">
        <w:rPr>
          <w:kern w:val="16"/>
          <w:sz w:val="28"/>
          <w:szCs w:val="28"/>
        </w:rPr>
        <w:t xml:space="preserve">Количество общеобразовательных учреждений, здания которых находятся в аварийном состоянии или требуют капитального ремонта остается на прежнем уровне, по причине высокого процента износа имеющихся зданий. Значение показателя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составило 4%. </w:t>
      </w:r>
    </w:p>
    <w:p w:rsidR="000134DD" w:rsidRPr="00AF11E7" w:rsidRDefault="000134DD" w:rsidP="003A1A6D">
      <w:pPr>
        <w:ind w:firstLine="709"/>
        <w:jc w:val="both"/>
        <w:rPr>
          <w:sz w:val="28"/>
          <w:szCs w:val="28"/>
          <w:highlight w:val="green"/>
        </w:rPr>
      </w:pPr>
      <w:r w:rsidRPr="00AF11E7">
        <w:rPr>
          <w:sz w:val="28"/>
          <w:szCs w:val="28"/>
        </w:rPr>
        <w:t xml:space="preserve">Показатель 16. В связи с вступлением в силу приказа Минздрава России от 21.12.2012 N 1346н "О Порядке прохождения несовершеннолетними медицинских </w:t>
      </w:r>
      <w:r w:rsidRPr="00AF11E7">
        <w:rPr>
          <w:sz w:val="28"/>
          <w:szCs w:val="28"/>
        </w:rPr>
        <w:lastRenderedPageBreak/>
        <w:t xml:space="preserve">осмотров, в том числе при поступлении в образовательные учреждения и в период обучения в них" увеличен перечень исследований при проведении медосмотров, введен новый стандарт. В связи с этим выявляется большое количество детей с заболеваниями. В 2015 году доля детей первой и второй групп здоровья составляет 85,2%, </w:t>
      </w:r>
      <w:r w:rsidRPr="00AF11E7">
        <w:rPr>
          <w:kern w:val="16"/>
          <w:sz w:val="28"/>
          <w:szCs w:val="28"/>
        </w:rPr>
        <w:t>что на 0,1% больше по сравнению с 2014 годом.</w:t>
      </w:r>
    </w:p>
    <w:p w:rsidR="000134DD" w:rsidRPr="00AF11E7" w:rsidRDefault="000134DD" w:rsidP="003A1A6D">
      <w:pPr>
        <w:shd w:val="clear" w:color="auto" w:fill="FFFFFF"/>
        <w:ind w:firstLine="709"/>
        <w:jc w:val="both"/>
        <w:rPr>
          <w:b/>
          <w:kern w:val="16"/>
          <w:sz w:val="28"/>
          <w:szCs w:val="28"/>
        </w:rPr>
      </w:pPr>
      <w:r w:rsidRPr="00AF11E7">
        <w:rPr>
          <w:sz w:val="28"/>
          <w:szCs w:val="28"/>
        </w:rPr>
        <w:t xml:space="preserve">Показатель 17. </w:t>
      </w:r>
      <w:r w:rsidRPr="00AF11E7">
        <w:rPr>
          <w:kern w:val="16"/>
          <w:sz w:val="28"/>
          <w:szCs w:val="28"/>
        </w:rPr>
        <w:t xml:space="preserve">Критичным продолжает оставаться показатель доли обучающихся во вторую смену, несмотря на позитивную динамику 2015 года. Показатель доли обучающихся, занимающихся во вторую смену в 2015 году, по сравнению с прошлым 2014 годом имеет положительную динамику (–5,4%) и составляет 18,4%. Уменьшение количества  обучающихся во вторую  смену стало возможным благодаря переводу части помещений школ под учебные кабинеты, введению «ступенчатого» расписания, сокращению случаев деления классов на группы.  </w:t>
      </w:r>
    </w:p>
    <w:p w:rsidR="000134DD" w:rsidRPr="00AF11E7" w:rsidRDefault="000134DD" w:rsidP="003A1A6D">
      <w:pPr>
        <w:ind w:firstLine="709"/>
        <w:jc w:val="both"/>
        <w:rPr>
          <w:sz w:val="28"/>
          <w:szCs w:val="28"/>
        </w:rPr>
      </w:pPr>
      <w:r w:rsidRPr="00AF11E7">
        <w:rPr>
          <w:kern w:val="16"/>
          <w:sz w:val="28"/>
          <w:szCs w:val="28"/>
        </w:rPr>
        <w:t xml:space="preserve">При этом по сравнению со среднереспубликанскими показателями данный критерий остается в группе «риска»: по РБ доля обучающихся во вторую смену составляет 12,7 %, что ниже показателей муниципального района на 5,7 %. Невозможность ежегодного уменьшения  доли обучающихся во вторую смену связано с улучшением демографической ситуации в муниципальном районе (по сравнению с 2015 годом количество школьников увеличится к 2020 году более чем на 1000 человек) и остающимся неизменным количеством учебных мест. В данной связи в муниципальную собственность переданы высвобожденные здания бывших учреждений профобразования ПЛ № 89 (на 300 мест) для МБОУ Чувашская гимназия г. Белебея и ПУ № 46 (550 мест) для МАОУ СОШ № </w:t>
      </w:r>
      <w:smartTag w:uri="urn:schemas-microsoft-com:office:smarttags" w:element="metricconverter">
        <w:smartTagPr>
          <w:attr w:name="ProductID" w:val="8 г"/>
        </w:smartTagPr>
        <w:r w:rsidRPr="00AF11E7">
          <w:rPr>
            <w:kern w:val="16"/>
            <w:sz w:val="28"/>
            <w:szCs w:val="28"/>
          </w:rPr>
          <w:t>8 г</w:t>
        </w:r>
      </w:smartTag>
      <w:r w:rsidRPr="00AF11E7">
        <w:rPr>
          <w:kern w:val="16"/>
          <w:sz w:val="28"/>
          <w:szCs w:val="28"/>
        </w:rPr>
        <w:t>. Белебея. В связи с этим ожидается снижение обучающихся во вторую смену в 2016 году до 11,8%. При этом ежегодное увеличение школьников приведет к тому, что в 2017 году данный показатель будет иметь отрицательную динамику и увеличится до 12,7 %. Для решения данной проблемы готовятся предложения о необходимости строительства в 2020 году новой школы на 1000 мест в 29-м микрорайоне г. Белебея.</w:t>
      </w:r>
    </w:p>
    <w:p w:rsidR="00EE7B7C" w:rsidRPr="00AF11E7" w:rsidRDefault="00EE7B7C" w:rsidP="003A1A6D">
      <w:pPr>
        <w:ind w:firstLine="709"/>
        <w:jc w:val="both"/>
        <w:rPr>
          <w:kern w:val="16"/>
          <w:sz w:val="28"/>
          <w:szCs w:val="28"/>
        </w:rPr>
      </w:pPr>
      <w:r w:rsidRPr="00AF11E7">
        <w:rPr>
          <w:sz w:val="28"/>
          <w:szCs w:val="28"/>
        </w:rPr>
        <w:t xml:space="preserve">Показатель 18. </w:t>
      </w:r>
      <w:r w:rsidRPr="00AF11E7">
        <w:rPr>
          <w:kern w:val="16"/>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 составили 55,33 руб., что на 0,04% больше планового показателя и на 1% больше по сравнению с 2014 годом.</w:t>
      </w:r>
    </w:p>
    <w:p w:rsidR="000134DD" w:rsidRPr="00AF11E7" w:rsidRDefault="000134DD" w:rsidP="003A1A6D">
      <w:pPr>
        <w:shd w:val="clear" w:color="auto" w:fill="FFFFFF"/>
        <w:ind w:firstLine="709"/>
        <w:jc w:val="both"/>
        <w:rPr>
          <w:rStyle w:val="2"/>
          <w:kern w:val="16"/>
          <w:sz w:val="28"/>
          <w:szCs w:val="28"/>
        </w:rPr>
      </w:pPr>
      <w:r w:rsidRPr="00AF11E7">
        <w:rPr>
          <w:sz w:val="28"/>
          <w:szCs w:val="28"/>
        </w:rPr>
        <w:t xml:space="preserve">Показатель 19. </w:t>
      </w:r>
      <w:r w:rsidRPr="00AF11E7">
        <w:rPr>
          <w:rStyle w:val="2"/>
          <w:kern w:val="16"/>
          <w:sz w:val="28"/>
          <w:szCs w:val="28"/>
        </w:rPr>
        <w:t>В общеобразовательных учреждениях города и района работают 426 кружков различной направленности, их посещают 7628 детей.</w:t>
      </w:r>
    </w:p>
    <w:p w:rsidR="000134DD" w:rsidRPr="00AF11E7" w:rsidRDefault="000134DD" w:rsidP="003A1A6D">
      <w:pPr>
        <w:shd w:val="clear" w:color="auto" w:fill="FFFFFF"/>
        <w:ind w:firstLine="709"/>
        <w:jc w:val="both"/>
        <w:rPr>
          <w:kern w:val="16"/>
          <w:sz w:val="28"/>
          <w:szCs w:val="28"/>
        </w:rPr>
      </w:pPr>
      <w:r w:rsidRPr="00AF11E7">
        <w:rPr>
          <w:kern w:val="16"/>
          <w:sz w:val="28"/>
          <w:szCs w:val="28"/>
        </w:rPr>
        <w:t>Функционируют детские и молодежные общественные объединения: детская общественная организация «Пионеры Башкортостана», детско-молодежная организация «Ассоциация скаутов г. Белебея», общественное волонтерское движение «Вместе», молодежная организация «Молодая гвардия» политической партии «Единая Россия».</w:t>
      </w:r>
    </w:p>
    <w:p w:rsidR="000134DD" w:rsidRPr="00AF11E7" w:rsidRDefault="000134DD" w:rsidP="003A1A6D">
      <w:pPr>
        <w:pStyle w:val="ConsPlusNormal"/>
        <w:ind w:firstLine="709"/>
        <w:jc w:val="both"/>
        <w:rPr>
          <w:rFonts w:ascii="Times New Roman" w:hAnsi="Times New Roman" w:cs="Times New Roman"/>
          <w:kern w:val="16"/>
          <w:sz w:val="28"/>
          <w:szCs w:val="28"/>
        </w:rPr>
      </w:pPr>
      <w:r w:rsidRPr="00AF11E7">
        <w:rPr>
          <w:rFonts w:ascii="Times New Roman" w:hAnsi="Times New Roman" w:cs="Times New Roman"/>
          <w:kern w:val="16"/>
          <w:sz w:val="28"/>
          <w:szCs w:val="28"/>
        </w:rPr>
        <w:t>Ежегодно услугами дополнительного образования охватываются 98,1 % учащихся в возрасте от 5 до 18 лет.</w:t>
      </w:r>
    </w:p>
    <w:p w:rsidR="00EE7B7C" w:rsidRPr="00AF11E7" w:rsidRDefault="00EE7B7C" w:rsidP="003A1A6D">
      <w:pPr>
        <w:ind w:firstLine="709"/>
        <w:jc w:val="both"/>
        <w:rPr>
          <w:sz w:val="28"/>
          <w:szCs w:val="28"/>
        </w:rPr>
      </w:pPr>
      <w:r w:rsidRPr="00AF11E7">
        <w:rPr>
          <w:sz w:val="28"/>
          <w:szCs w:val="28"/>
        </w:rPr>
        <w:t>Дальнейшее развитие системы образования муниципального района в 2016 году будет связано с реализацией следующих направлений:</w:t>
      </w:r>
    </w:p>
    <w:p w:rsidR="00EE7B7C" w:rsidRPr="00AF11E7" w:rsidRDefault="00EE7B7C" w:rsidP="003A1A6D">
      <w:pPr>
        <w:ind w:firstLine="709"/>
        <w:jc w:val="both"/>
        <w:rPr>
          <w:sz w:val="28"/>
          <w:szCs w:val="28"/>
        </w:rPr>
      </w:pPr>
      <w:r w:rsidRPr="00AF11E7">
        <w:rPr>
          <w:sz w:val="28"/>
          <w:szCs w:val="28"/>
        </w:rPr>
        <w:t xml:space="preserve">-доведение средней заработной платы педагогических работников </w:t>
      </w:r>
      <w:r w:rsidRPr="00AF11E7">
        <w:rPr>
          <w:sz w:val="28"/>
          <w:szCs w:val="28"/>
        </w:rPr>
        <w:lastRenderedPageBreak/>
        <w:t>дошкольных, общеобразовательных учреждений и учреждений дополнительного образования до целевых значений, доведенных Соглашением до муниципального образования;</w:t>
      </w:r>
    </w:p>
    <w:p w:rsidR="00EE7B7C" w:rsidRPr="00AF11E7" w:rsidRDefault="00EE7B7C" w:rsidP="003A1A6D">
      <w:pPr>
        <w:ind w:firstLine="709"/>
        <w:jc w:val="both"/>
        <w:rPr>
          <w:sz w:val="28"/>
          <w:szCs w:val="28"/>
        </w:rPr>
      </w:pPr>
      <w:r w:rsidRPr="00AF11E7">
        <w:rPr>
          <w:sz w:val="28"/>
          <w:szCs w:val="28"/>
        </w:rPr>
        <w:t>-создание условий для предоставления равных возможностей обучающимся в получении качественного образования в соответствии с ФГОС;</w:t>
      </w:r>
    </w:p>
    <w:p w:rsidR="00EE7B7C" w:rsidRPr="00AF11E7" w:rsidRDefault="00EE7B7C" w:rsidP="003A1A6D">
      <w:pPr>
        <w:ind w:firstLine="709"/>
        <w:jc w:val="both"/>
        <w:rPr>
          <w:sz w:val="28"/>
          <w:szCs w:val="28"/>
        </w:rPr>
      </w:pPr>
      <w:r w:rsidRPr="00AF11E7">
        <w:rPr>
          <w:sz w:val="28"/>
          <w:szCs w:val="28"/>
        </w:rPr>
        <w:t>-сохранение и укрепление здоровья воспитанников и обучающихся;</w:t>
      </w:r>
    </w:p>
    <w:p w:rsidR="00EE7B7C" w:rsidRPr="00AF11E7" w:rsidRDefault="00EE7B7C" w:rsidP="003A1A6D">
      <w:pPr>
        <w:ind w:firstLine="709"/>
        <w:jc w:val="both"/>
        <w:rPr>
          <w:sz w:val="28"/>
          <w:szCs w:val="28"/>
        </w:rPr>
      </w:pPr>
      <w:r w:rsidRPr="00AF11E7">
        <w:rPr>
          <w:sz w:val="28"/>
          <w:szCs w:val="28"/>
        </w:rPr>
        <w:t>-повышение квалификации, обеспечение профессиональной переподготовки 100 % руководителей и педагогических работников общеобразовательных учреждений для работы в соответствии с ФГОС;</w:t>
      </w:r>
    </w:p>
    <w:p w:rsidR="00EE7B7C" w:rsidRPr="00AF11E7" w:rsidRDefault="00EE7B7C" w:rsidP="003A1A6D">
      <w:pPr>
        <w:ind w:firstLine="709"/>
        <w:jc w:val="both"/>
        <w:rPr>
          <w:sz w:val="28"/>
          <w:szCs w:val="28"/>
        </w:rPr>
      </w:pPr>
      <w:r w:rsidRPr="00AF11E7">
        <w:rPr>
          <w:sz w:val="28"/>
          <w:szCs w:val="28"/>
        </w:rPr>
        <w:t>-обеспечение равных  стартовых возможностей получения дошкольного образования;</w:t>
      </w:r>
    </w:p>
    <w:p w:rsidR="00EE7B7C" w:rsidRPr="00AF11E7" w:rsidRDefault="00EE7B7C" w:rsidP="003A1A6D">
      <w:pPr>
        <w:ind w:firstLine="709"/>
        <w:jc w:val="both"/>
        <w:rPr>
          <w:sz w:val="28"/>
          <w:szCs w:val="28"/>
        </w:rPr>
      </w:pPr>
      <w:r w:rsidRPr="00AF11E7">
        <w:rPr>
          <w:sz w:val="28"/>
          <w:szCs w:val="28"/>
        </w:rPr>
        <w:t>-укрепление материально-технической базы.</w:t>
      </w:r>
    </w:p>
    <w:p w:rsidR="0033528B" w:rsidRPr="00AF11E7" w:rsidRDefault="00936348" w:rsidP="003A1A6D">
      <w:pPr>
        <w:ind w:firstLine="709"/>
        <w:jc w:val="center"/>
        <w:rPr>
          <w:b/>
          <w:sz w:val="28"/>
          <w:szCs w:val="28"/>
        </w:rPr>
      </w:pPr>
      <w:r w:rsidRPr="00AF11E7">
        <w:rPr>
          <w:b/>
          <w:sz w:val="28"/>
          <w:szCs w:val="28"/>
        </w:rPr>
        <w:t>Культура</w:t>
      </w:r>
    </w:p>
    <w:p w:rsidR="0034032C" w:rsidRPr="00AF11E7" w:rsidRDefault="0034032C" w:rsidP="003A1A6D">
      <w:pPr>
        <w:ind w:firstLine="709"/>
        <w:jc w:val="both"/>
        <w:rPr>
          <w:sz w:val="28"/>
          <w:szCs w:val="28"/>
        </w:rPr>
      </w:pPr>
      <w:r w:rsidRPr="00AF11E7">
        <w:rPr>
          <w:sz w:val="28"/>
          <w:szCs w:val="28"/>
        </w:rPr>
        <w:t xml:space="preserve">Показатель 20. Фактическая обеспеченность клубными учреждениями на конец 2015 года составляет 91,28%. Процент фактической обеспеченности учреждениями культуры клубного типа в 2014 году повысился по отношению к 2013 году в связи с тем, что учёт посадочных мест производился по отчётным данным учреждений (по количеству кресел). В 2015 году значение показателя снижается по итогам проведенной паспортизацией учреждений, в связи со снижением численности населения и реализацией плановых оптимизационных мероприятий. В целях сокращения расходов на энергоресурсы сельские учреждения культуры клубного типа из больших помещений, не используемых в полном объёме, переведены в помещения с меньшей площадью. Что соответственно привело к уменьшению количества зрительских мест и снижению процента обеспеченности согласно нормативам. Анализ фактической обеспеченности учреждениями культуры клубного типа по поселениям показывает перевыполнение нормативных значений показателя в сельских поселениях и п.Приютово и невыполнение норматива по г.Белебею. </w:t>
      </w:r>
    </w:p>
    <w:p w:rsidR="0034032C" w:rsidRPr="00AF11E7" w:rsidRDefault="0034032C" w:rsidP="003A1A6D">
      <w:pPr>
        <w:ind w:firstLine="709"/>
        <w:jc w:val="both"/>
        <w:rPr>
          <w:sz w:val="28"/>
          <w:szCs w:val="28"/>
        </w:rPr>
      </w:pPr>
      <w:r w:rsidRPr="00AF11E7">
        <w:rPr>
          <w:sz w:val="28"/>
          <w:szCs w:val="28"/>
        </w:rPr>
        <w:t xml:space="preserve">В качестве предложения для решения проблемы необходимо рассмотреть вопрос строительства клубного учреждения на 500 зрительских мест в г.Белебее и оптимизацию сельских клубов. </w:t>
      </w:r>
    </w:p>
    <w:p w:rsidR="0034032C" w:rsidRPr="00AF11E7" w:rsidRDefault="0034032C" w:rsidP="003A1A6D">
      <w:pPr>
        <w:ind w:firstLine="709"/>
        <w:jc w:val="both"/>
        <w:rPr>
          <w:sz w:val="28"/>
          <w:szCs w:val="28"/>
        </w:rPr>
      </w:pPr>
      <w:r w:rsidRPr="00AF11E7">
        <w:rPr>
          <w:sz w:val="28"/>
          <w:szCs w:val="28"/>
        </w:rPr>
        <w:t xml:space="preserve">Фактическая обеспеченность библиотеками составляет 98%. Рост значения показателя по отношению к 2014 году связан с увеличением пунктов </w:t>
      </w:r>
      <w:r w:rsidR="00AF11E7" w:rsidRPr="00AF11E7">
        <w:rPr>
          <w:sz w:val="28"/>
          <w:szCs w:val="28"/>
        </w:rPr>
        <w:t>нестационарного</w:t>
      </w:r>
      <w:r w:rsidRPr="00AF11E7">
        <w:rPr>
          <w:sz w:val="28"/>
          <w:szCs w:val="28"/>
        </w:rPr>
        <w:t xml:space="preserve"> облуживания на 5 единиц. В 2015 году в муниципальном районе Белебеевский район РБ система общедоступных библиотек включает в себя 8 городских поселенческих библиотек и 23 сельские библиотеки с 58 пунктами </w:t>
      </w:r>
      <w:r w:rsidR="00AF11E7" w:rsidRPr="00AF11E7">
        <w:rPr>
          <w:sz w:val="28"/>
          <w:szCs w:val="28"/>
        </w:rPr>
        <w:t>нестационарного</w:t>
      </w:r>
      <w:r w:rsidRPr="00AF11E7">
        <w:rPr>
          <w:sz w:val="28"/>
          <w:szCs w:val="28"/>
        </w:rPr>
        <w:t xml:space="preserve"> обслуживания, объединенных в МАУК «Центральная межпоселенческая библиотека» муниципального района Белебеевский район РБ. Согласно нормам не хватает 2 общедоступных и 3 юношеских библиотеки в г.Белебее, 1 юношеской библиотеки в п.Приютово. Населенные пункты сельских поселений с числом  жителей до 500   человек, расположенные на расстоянии до 5 км от административного центра поселения: Аделькинская поселенческая библиотека (286 человек и 4 км до </w:t>
      </w:r>
      <w:r w:rsidR="00AF11E7" w:rsidRPr="00AF11E7">
        <w:rPr>
          <w:sz w:val="28"/>
          <w:szCs w:val="28"/>
        </w:rPr>
        <w:t>административного</w:t>
      </w:r>
      <w:r w:rsidRPr="00AF11E7">
        <w:rPr>
          <w:sz w:val="28"/>
          <w:szCs w:val="28"/>
        </w:rPr>
        <w:t xml:space="preserve"> центра) и Малоалександровская поселенческая библиотека (234 человека и 5 км до </w:t>
      </w:r>
      <w:r w:rsidR="00AF11E7" w:rsidRPr="00AF11E7">
        <w:rPr>
          <w:sz w:val="28"/>
          <w:szCs w:val="28"/>
        </w:rPr>
        <w:t>административного</w:t>
      </w:r>
      <w:r w:rsidRPr="00AF11E7">
        <w:rPr>
          <w:sz w:val="28"/>
          <w:szCs w:val="28"/>
        </w:rPr>
        <w:t xml:space="preserve"> центра) согласно нормам  должны быть пунктами выдачи. В </w:t>
      </w:r>
      <w:r w:rsidRPr="00AF11E7">
        <w:rPr>
          <w:sz w:val="28"/>
          <w:szCs w:val="28"/>
        </w:rPr>
        <w:lastRenderedPageBreak/>
        <w:t>15 сельских административных центрах имеется 1 общедоступная библиотека, что соответствует нормам.</w:t>
      </w:r>
    </w:p>
    <w:p w:rsidR="0034032C" w:rsidRPr="00AF11E7" w:rsidRDefault="0034032C" w:rsidP="003A1A6D">
      <w:pPr>
        <w:ind w:firstLine="709"/>
        <w:jc w:val="both"/>
        <w:rPr>
          <w:sz w:val="28"/>
          <w:szCs w:val="28"/>
        </w:rPr>
      </w:pPr>
      <w:r w:rsidRPr="00AF11E7">
        <w:rPr>
          <w:sz w:val="28"/>
          <w:szCs w:val="28"/>
        </w:rPr>
        <w:t>В качестве предложения для решения проблемы необходимо рассмотреть перевод двух сельских библиотек на режим пунктов выдачи и создание дополнительных библиотек в г. Белебее и  п.Приютово. В целом план по привлечению читателей выполняется на 100%, по книговыдаче – на 100%, по посещениям – на 100%. Необходимость в открытии дополнительных учреждений отсутствует в связи со снижением количества населения.</w:t>
      </w:r>
    </w:p>
    <w:p w:rsidR="0034032C" w:rsidRPr="00AF11E7" w:rsidRDefault="0034032C" w:rsidP="003A1A6D">
      <w:pPr>
        <w:ind w:firstLine="709"/>
        <w:jc w:val="both"/>
        <w:rPr>
          <w:sz w:val="28"/>
          <w:szCs w:val="28"/>
        </w:rPr>
      </w:pPr>
      <w:r w:rsidRPr="00AF11E7">
        <w:rPr>
          <w:sz w:val="28"/>
          <w:szCs w:val="28"/>
        </w:rPr>
        <w:t>Фактическое количество парков соответствует потребностям населения и не нуждаются в увеличении. В качестве предложений можно рассмотреть улучшение инфраструктуры имеющихся парков.</w:t>
      </w:r>
    </w:p>
    <w:p w:rsidR="0034032C" w:rsidRPr="00AF11E7" w:rsidRDefault="0034032C" w:rsidP="003A1A6D">
      <w:pPr>
        <w:ind w:firstLine="709"/>
        <w:jc w:val="both"/>
        <w:rPr>
          <w:sz w:val="28"/>
          <w:szCs w:val="28"/>
        </w:rPr>
      </w:pPr>
      <w:r w:rsidRPr="00AF11E7">
        <w:rPr>
          <w:sz w:val="28"/>
          <w:szCs w:val="28"/>
        </w:rPr>
        <w:t xml:space="preserve">Показатель 21. Процент учреждений, требующих капитального ремонта в 2013 году снижен в связи с проведенным капитальным ремонтом крыши МБУК "Историко-краеведческий музей" г.Белебея. По состоянию на 31 декабря 2014 года отделом строительства и архитектуры представлены 5 актов обследования технического состояния зданий сельских домов культуры (Аксаковский СДК - акт от 23 мая 2014 г.,  Слакбашевский СДК – акт от 26 декабря 2014 г., Алексеевский СДК – акт от 16 мая 2014 г., Пятилетский СДК – акт от 27 ноября 2014 г., Булановский СК – 22 сентября 2014 г.).  В связи с чем в 2015 году значение показателя увеличилось. Так как в 2015 году проведено обследование состояния 20 зданий домов культуры сельских поселений МР Белебеевский район РБ, по итогам которого в 1 квартале 2016 года представлены ещё 2 заключения о необходимости в проведении капитального ремонта (Знаменский СК - акт от 10 февраля 2015 г., Малиновский СДК - акт от 12 ноября 2015 г.) значение показателя в 2016 году останется на прежнем уровне, не смотря на проведённый в 2015 году ремонт Слакбашевского СДК и запланированные на 2016 год ремонтные работы в Малиновском СДК. В связи с тем, что финансовые средства на капитальный ремонт зданий учреждений культуры в 2017 году не запланированы снижение данного показателя  по состоянию на 2017 год не ожидается. При проведении обследований технического состояния зданий учреждений культуры в 2016 году возможно увеличение данного показателя в случае выявления новых объектов, требующих капитального ремонта. </w:t>
      </w:r>
    </w:p>
    <w:p w:rsidR="0034032C" w:rsidRPr="00AF11E7" w:rsidRDefault="0034032C" w:rsidP="003A1A6D">
      <w:pPr>
        <w:ind w:firstLine="709"/>
        <w:jc w:val="both"/>
        <w:rPr>
          <w:sz w:val="28"/>
          <w:szCs w:val="28"/>
        </w:rPr>
      </w:pPr>
      <w:r w:rsidRPr="00AF11E7">
        <w:rPr>
          <w:sz w:val="28"/>
          <w:szCs w:val="28"/>
        </w:rPr>
        <w:t>Снижение значения показателя в плановом периоде возможно только при выделении денежных средств на составление проектно-сметных документов, их экспертизы и проведение ремонта клубов. В целях эффективного расходования бюджетных средств при планировании ремонтов необходимо продолжить системную совместную работу управления социального развития и отдела строительства и архитектуры. Решением проблемы является подача заявок на включение объектов, нуждающихся в ремонте в РАИП.</w:t>
      </w:r>
    </w:p>
    <w:p w:rsidR="0034032C" w:rsidRPr="00AF11E7" w:rsidRDefault="0034032C" w:rsidP="003A1A6D">
      <w:pPr>
        <w:ind w:firstLine="709"/>
        <w:jc w:val="both"/>
        <w:rPr>
          <w:sz w:val="28"/>
          <w:szCs w:val="28"/>
        </w:rPr>
      </w:pPr>
      <w:r w:rsidRPr="00AF11E7">
        <w:rPr>
          <w:sz w:val="28"/>
          <w:szCs w:val="28"/>
        </w:rPr>
        <w:t xml:space="preserve">Показатель 22. На территории Белебеевского района находятся 89 объектов культурного наследия (46 зарегистрированных  в «Едином государственном реестре объектов культурного наследия (памятники истории и культуры) народов Российской Федерации» и 43 – вновь выявленных): г. Белебей – 46, р.п. Приютово – 4, сельские поселения – 39. Из них: 63 памятника истории и архитектуры, 4 памятных места, 5 захоронений, 4 памятника искусства, 13 памятников </w:t>
      </w:r>
      <w:r w:rsidRPr="00AF11E7">
        <w:rPr>
          <w:sz w:val="28"/>
          <w:szCs w:val="28"/>
        </w:rPr>
        <w:lastRenderedPageBreak/>
        <w:t>археологии. Для поддержания стабильных значений показателя необходимо проведение регулярных мониторингов, анализа содержания объектов собственниками, арендаторами и прочими ответственными лицами, подача заявок на проведение реставрационных работ. В данный момент информация о собственниках зданий и земельных участков, на которых расположены объекты культурного наследия, имеется не в полном объёме. Информация о техническом состоянии зданий объектов культурного наследия отсутствует в связи с отсутствием актов обследования.</w:t>
      </w:r>
    </w:p>
    <w:p w:rsidR="0034032C" w:rsidRPr="00AF11E7" w:rsidRDefault="0034032C" w:rsidP="003A1A6D">
      <w:pPr>
        <w:ind w:firstLine="709"/>
        <w:jc w:val="both"/>
        <w:rPr>
          <w:sz w:val="28"/>
          <w:szCs w:val="28"/>
        </w:rPr>
      </w:pPr>
      <w:r w:rsidRPr="00AF11E7">
        <w:rPr>
          <w:sz w:val="28"/>
          <w:szCs w:val="28"/>
        </w:rPr>
        <w:t>Для решения проблемы на данном этапе необходимо определить  собственников объектов культурного наследия через ФГБУ «Федеральная кадастровая палата Федеральной службы Государственная регистрационная служба государственной регистрации, кадастра и картографии» по Республике Башкортостан, отделу строительства и архитектуры Администрации муниципального района составить акты обследования технического состояния объектов культурного наследия, и провести работу по инициированию собственниками реставрационных работ.</w:t>
      </w:r>
    </w:p>
    <w:p w:rsidR="00936348" w:rsidRPr="00AF11E7" w:rsidRDefault="00DD0D1A" w:rsidP="003A1A6D">
      <w:pPr>
        <w:ind w:firstLine="709"/>
        <w:jc w:val="center"/>
        <w:rPr>
          <w:b/>
          <w:sz w:val="28"/>
          <w:szCs w:val="28"/>
        </w:rPr>
      </w:pPr>
      <w:r w:rsidRPr="00AF11E7">
        <w:rPr>
          <w:b/>
          <w:sz w:val="28"/>
          <w:szCs w:val="28"/>
        </w:rPr>
        <w:t>Физическая культура и спорт</w:t>
      </w:r>
    </w:p>
    <w:p w:rsidR="00683F7F" w:rsidRPr="00AF11E7" w:rsidRDefault="003E0F30" w:rsidP="003A1A6D">
      <w:pPr>
        <w:ind w:firstLine="709"/>
        <w:jc w:val="both"/>
        <w:rPr>
          <w:sz w:val="28"/>
          <w:szCs w:val="28"/>
        </w:rPr>
      </w:pPr>
      <w:r w:rsidRPr="00AF11E7">
        <w:rPr>
          <w:sz w:val="28"/>
          <w:szCs w:val="28"/>
        </w:rPr>
        <w:t>Показатель 23.</w:t>
      </w:r>
      <w:r w:rsidR="003A1A6D" w:rsidRPr="00AF11E7">
        <w:rPr>
          <w:sz w:val="28"/>
          <w:szCs w:val="28"/>
        </w:rPr>
        <w:t xml:space="preserve"> </w:t>
      </w:r>
      <w:r w:rsidR="00683F7F" w:rsidRPr="00AF11E7">
        <w:rPr>
          <w:sz w:val="28"/>
          <w:szCs w:val="28"/>
        </w:rPr>
        <w:t>Главными целями повышения массового физкультурного движения является физическая подготовка подрастающего поколения, подготовка спортивных резервов, профилактика заболеваемости, а также снижение криминальной напряженности в подростко</w:t>
      </w:r>
      <w:r w:rsidR="006C6E4A" w:rsidRPr="00AF11E7">
        <w:rPr>
          <w:sz w:val="28"/>
          <w:szCs w:val="28"/>
        </w:rPr>
        <w:t>в</w:t>
      </w:r>
      <w:r w:rsidR="00683F7F" w:rsidRPr="00AF11E7">
        <w:rPr>
          <w:sz w:val="28"/>
          <w:szCs w:val="28"/>
        </w:rPr>
        <w:t xml:space="preserve">о-молодежной среде средствами физкультуры, спорта и туризма. </w:t>
      </w:r>
    </w:p>
    <w:p w:rsidR="00683F7F" w:rsidRPr="00AF11E7" w:rsidRDefault="00683F7F" w:rsidP="003A1A6D">
      <w:pPr>
        <w:ind w:firstLine="709"/>
        <w:jc w:val="both"/>
        <w:rPr>
          <w:sz w:val="28"/>
          <w:szCs w:val="28"/>
        </w:rPr>
      </w:pPr>
      <w:r w:rsidRPr="00AF11E7">
        <w:rPr>
          <w:sz w:val="28"/>
          <w:szCs w:val="28"/>
        </w:rPr>
        <w:t xml:space="preserve">Для формирования здорового образа жизни в районе имеется 238 спортивных сооружений, 133 плоскостных сооружения, 32 спортивных зала, 7 плавательных бассейнов и другие спортивные сооружения.  </w:t>
      </w:r>
    </w:p>
    <w:p w:rsidR="00683F7F" w:rsidRPr="00AF11E7" w:rsidRDefault="00683F7F" w:rsidP="003A1A6D">
      <w:pPr>
        <w:ind w:firstLine="709"/>
        <w:jc w:val="both"/>
        <w:rPr>
          <w:sz w:val="28"/>
          <w:szCs w:val="28"/>
        </w:rPr>
      </w:pPr>
      <w:r w:rsidRPr="00AF11E7">
        <w:rPr>
          <w:sz w:val="28"/>
          <w:szCs w:val="28"/>
        </w:rPr>
        <w:t xml:space="preserve">В 2015 году произошло увеличение доли населения занимающихся физической культурой и спортом в связи с введением должности тренера по хоккею в п. Приютово, реорганизации «Центра культуры и досуга» п. Приютово в МБУ ФСН «Центр физической культуры и спорта п. Приютово» муниципального района Белебеевский район РБ, открытием муниципального центра тестирования для приема норм ГТО и в связи с изменением методики расчета. </w:t>
      </w:r>
    </w:p>
    <w:p w:rsidR="003E0F30" w:rsidRPr="00AF11E7" w:rsidRDefault="003E0F30" w:rsidP="003A1A6D">
      <w:pPr>
        <w:ind w:firstLine="709"/>
        <w:jc w:val="center"/>
        <w:rPr>
          <w:b/>
          <w:sz w:val="28"/>
          <w:szCs w:val="28"/>
        </w:rPr>
      </w:pPr>
      <w:r w:rsidRPr="00AF11E7">
        <w:rPr>
          <w:b/>
          <w:sz w:val="28"/>
          <w:szCs w:val="28"/>
        </w:rPr>
        <w:t>Жилищное строительство и обеспечение граждан жильем</w:t>
      </w:r>
    </w:p>
    <w:p w:rsidR="0033528B" w:rsidRPr="00AF11E7" w:rsidRDefault="0033528B" w:rsidP="003A1A6D">
      <w:pPr>
        <w:ind w:firstLine="709"/>
        <w:jc w:val="both"/>
        <w:rPr>
          <w:sz w:val="28"/>
          <w:szCs w:val="28"/>
        </w:rPr>
      </w:pPr>
      <w:r w:rsidRPr="00AF11E7">
        <w:rPr>
          <w:sz w:val="28"/>
          <w:szCs w:val="28"/>
        </w:rPr>
        <w:t>Показатель 24. Общая площадь жилых помещений, приходящаяся в среднем на одного жителя, введенная в действие за один год</w:t>
      </w:r>
      <w:r w:rsidR="00D15CA7" w:rsidRPr="00AF11E7">
        <w:rPr>
          <w:sz w:val="28"/>
          <w:szCs w:val="28"/>
        </w:rPr>
        <w:t>.</w:t>
      </w:r>
    </w:p>
    <w:p w:rsidR="0033528B" w:rsidRPr="00AF11E7" w:rsidRDefault="0033528B" w:rsidP="003A1A6D">
      <w:pPr>
        <w:ind w:firstLine="709"/>
        <w:jc w:val="both"/>
        <w:rPr>
          <w:sz w:val="28"/>
          <w:szCs w:val="28"/>
        </w:rPr>
      </w:pPr>
      <w:r w:rsidRPr="00AF11E7">
        <w:rPr>
          <w:sz w:val="28"/>
          <w:szCs w:val="28"/>
        </w:rPr>
        <w:t>В 2012 году введено 56,9 тыс.кв.метров общей площади жилья.</w:t>
      </w:r>
    </w:p>
    <w:p w:rsidR="0033528B" w:rsidRPr="00AF11E7" w:rsidRDefault="0033528B" w:rsidP="003A1A6D">
      <w:pPr>
        <w:ind w:firstLine="709"/>
        <w:jc w:val="both"/>
        <w:rPr>
          <w:sz w:val="28"/>
          <w:szCs w:val="28"/>
        </w:rPr>
      </w:pPr>
      <w:r w:rsidRPr="00AF11E7">
        <w:rPr>
          <w:sz w:val="28"/>
          <w:szCs w:val="28"/>
        </w:rPr>
        <w:t>Темпы роста строительства жилья в 2013 году составили 100,0%. В 2014 году ввод жилья составил 55,3 тыс.кв.метров.</w:t>
      </w:r>
    </w:p>
    <w:p w:rsidR="0033528B" w:rsidRPr="00AF11E7" w:rsidRDefault="0033528B" w:rsidP="003A1A6D">
      <w:pPr>
        <w:ind w:firstLine="709"/>
        <w:jc w:val="both"/>
        <w:rPr>
          <w:sz w:val="28"/>
          <w:szCs w:val="28"/>
        </w:rPr>
      </w:pPr>
      <w:r w:rsidRPr="00AF11E7">
        <w:rPr>
          <w:sz w:val="28"/>
          <w:szCs w:val="28"/>
        </w:rPr>
        <w:t>По итогам 2015 года введено 56,8 тыс.кв.метров что составило 102,7 % к уровню прошлого года.</w:t>
      </w:r>
    </w:p>
    <w:p w:rsidR="0033528B" w:rsidRPr="00AF11E7" w:rsidRDefault="0033528B" w:rsidP="003A1A6D">
      <w:pPr>
        <w:pStyle w:val="a5"/>
        <w:ind w:firstLine="709"/>
        <w:jc w:val="both"/>
        <w:rPr>
          <w:rFonts w:ascii="Times New Roman" w:hAnsi="Times New Roman" w:cs="Times New Roman"/>
          <w:sz w:val="28"/>
          <w:szCs w:val="28"/>
        </w:rPr>
      </w:pPr>
      <w:r w:rsidRPr="00AF11E7">
        <w:rPr>
          <w:rFonts w:ascii="Times New Roman" w:hAnsi="Times New Roman" w:cs="Times New Roman"/>
          <w:sz w:val="28"/>
          <w:szCs w:val="28"/>
        </w:rPr>
        <w:t>Работы в данном направлении продолжаются.</w:t>
      </w:r>
    </w:p>
    <w:p w:rsidR="00DA044A" w:rsidRPr="00AF11E7" w:rsidRDefault="00DA044A" w:rsidP="003A1A6D">
      <w:pPr>
        <w:tabs>
          <w:tab w:val="left" w:pos="-48"/>
        </w:tabs>
        <w:ind w:firstLine="709"/>
        <w:jc w:val="both"/>
        <w:rPr>
          <w:sz w:val="28"/>
          <w:szCs w:val="28"/>
        </w:rPr>
      </w:pPr>
      <w:r w:rsidRPr="00AF11E7">
        <w:rPr>
          <w:sz w:val="28"/>
          <w:szCs w:val="28"/>
        </w:rPr>
        <w:t>Ввод жилья за период с 2011 по 2015 гг.:</w:t>
      </w:r>
    </w:p>
    <w:p w:rsidR="00DA044A" w:rsidRPr="00AF11E7" w:rsidRDefault="00DA044A" w:rsidP="003A1A6D">
      <w:pPr>
        <w:tabs>
          <w:tab w:val="left" w:pos="-48"/>
        </w:tabs>
        <w:ind w:firstLine="709"/>
        <w:jc w:val="both"/>
        <w:rPr>
          <w:sz w:val="28"/>
          <w:szCs w:val="28"/>
        </w:rPr>
      </w:pPr>
      <w:r w:rsidRPr="00AF11E7">
        <w:rPr>
          <w:sz w:val="28"/>
          <w:szCs w:val="28"/>
        </w:rPr>
        <w:t xml:space="preserve">Два социальных 24-квартирных жилых дома общей площадью 1743 кв.м. в г.Белебее для детей-сирот, участников Великой Отечественной войны, молодых семей. </w:t>
      </w:r>
    </w:p>
    <w:p w:rsidR="00DA044A" w:rsidRPr="00AF11E7" w:rsidRDefault="00DA044A" w:rsidP="003A1A6D">
      <w:pPr>
        <w:tabs>
          <w:tab w:val="left" w:pos="-48"/>
        </w:tabs>
        <w:ind w:firstLine="709"/>
        <w:jc w:val="both"/>
        <w:rPr>
          <w:sz w:val="28"/>
          <w:szCs w:val="28"/>
        </w:rPr>
      </w:pPr>
      <w:r w:rsidRPr="00AF11E7">
        <w:rPr>
          <w:sz w:val="28"/>
          <w:szCs w:val="28"/>
        </w:rPr>
        <w:t xml:space="preserve">Муниципальный район участвовал в Адресной республиканской программе </w:t>
      </w:r>
      <w:r w:rsidRPr="00AF11E7">
        <w:rPr>
          <w:sz w:val="28"/>
          <w:szCs w:val="28"/>
        </w:rPr>
        <w:lastRenderedPageBreak/>
        <w:t>по переселению граждан из аварийного жилищного фонда. По району построено четыре многоквартирных жилых дома, в том числе:</w:t>
      </w:r>
    </w:p>
    <w:p w:rsidR="00DA044A" w:rsidRPr="00AF11E7" w:rsidRDefault="00DA044A" w:rsidP="003A1A6D">
      <w:pPr>
        <w:tabs>
          <w:tab w:val="left" w:pos="-48"/>
        </w:tabs>
        <w:ind w:firstLine="709"/>
        <w:jc w:val="both"/>
        <w:rPr>
          <w:sz w:val="28"/>
          <w:szCs w:val="28"/>
        </w:rPr>
      </w:pPr>
      <w:r w:rsidRPr="00AF11E7">
        <w:rPr>
          <w:sz w:val="28"/>
          <w:szCs w:val="28"/>
        </w:rPr>
        <w:t xml:space="preserve">В р.п. Приютово - 2 дома для переселения 42 семей, площадь переселения 2,1 тыс.кв.м (ввод в эксплуатацию в 2014 году и 2015 году). </w:t>
      </w:r>
    </w:p>
    <w:p w:rsidR="00DA044A" w:rsidRPr="00AF11E7" w:rsidRDefault="00DA044A" w:rsidP="003A1A6D">
      <w:pPr>
        <w:tabs>
          <w:tab w:val="left" w:pos="-48"/>
        </w:tabs>
        <w:ind w:firstLine="709"/>
        <w:jc w:val="both"/>
        <w:rPr>
          <w:sz w:val="28"/>
          <w:szCs w:val="28"/>
        </w:rPr>
      </w:pPr>
      <w:r w:rsidRPr="00AF11E7">
        <w:rPr>
          <w:sz w:val="28"/>
          <w:szCs w:val="28"/>
        </w:rPr>
        <w:t>В г.Белебее  - 2 дома для переселения 40 семей, площадь расселяемого жилья 1,3 тыс. кв.м. (ввод в эксплуатацию - 2015 год).</w:t>
      </w:r>
    </w:p>
    <w:p w:rsidR="00DA044A" w:rsidRPr="00AF11E7" w:rsidRDefault="00DA044A" w:rsidP="003A1A6D">
      <w:pPr>
        <w:tabs>
          <w:tab w:val="left" w:pos="-48"/>
        </w:tabs>
        <w:ind w:firstLine="709"/>
        <w:jc w:val="both"/>
        <w:rPr>
          <w:sz w:val="28"/>
          <w:szCs w:val="28"/>
        </w:rPr>
      </w:pPr>
      <w:r w:rsidRPr="00AF11E7">
        <w:rPr>
          <w:sz w:val="28"/>
          <w:szCs w:val="28"/>
        </w:rPr>
        <w:t>В соответствии с Адресной программой Республики Башкортостан по переселению граждан из аварийного жилищного фонда лимит объема финансирования по району в 2015 году в размере 51,3 млн.рублей (в т.ч. республиканских средств – 40,8 млн.рублей, средств местного бюджета – 10,5 млн.рублей) освоен в полном объеме.</w:t>
      </w:r>
    </w:p>
    <w:p w:rsidR="00DA044A" w:rsidRPr="00AF11E7" w:rsidRDefault="00DA044A" w:rsidP="003A1A6D">
      <w:pPr>
        <w:tabs>
          <w:tab w:val="left" w:pos="-48"/>
        </w:tabs>
        <w:ind w:firstLine="709"/>
        <w:jc w:val="both"/>
        <w:rPr>
          <w:sz w:val="28"/>
          <w:szCs w:val="28"/>
        </w:rPr>
      </w:pPr>
      <w:r w:rsidRPr="00AF11E7">
        <w:rPr>
          <w:sz w:val="28"/>
          <w:szCs w:val="28"/>
        </w:rPr>
        <w:t xml:space="preserve">Вопрос переселения граждан из аварийного жилищного фонда, признанного таковым до 01.01.2012г., решен. </w:t>
      </w:r>
    </w:p>
    <w:p w:rsidR="00DA044A" w:rsidRPr="00AF11E7" w:rsidRDefault="00DA044A" w:rsidP="003A1A6D">
      <w:pPr>
        <w:tabs>
          <w:tab w:val="left" w:pos="-48"/>
        </w:tabs>
        <w:ind w:firstLine="709"/>
        <w:jc w:val="both"/>
        <w:rPr>
          <w:sz w:val="28"/>
          <w:szCs w:val="28"/>
        </w:rPr>
      </w:pPr>
      <w:r w:rsidRPr="00AF11E7">
        <w:rPr>
          <w:sz w:val="28"/>
          <w:szCs w:val="28"/>
        </w:rPr>
        <w:t xml:space="preserve">Помимо этого в р.п. Приютово подготовлены площадки под строительство  ещё двух МКЖД, признанных аварийными после 01.01.2012г.  </w:t>
      </w:r>
    </w:p>
    <w:p w:rsidR="00B93232" w:rsidRPr="00AF11E7" w:rsidRDefault="00682709" w:rsidP="00B93232">
      <w:pPr>
        <w:tabs>
          <w:tab w:val="left" w:pos="-48"/>
        </w:tabs>
        <w:ind w:firstLine="709"/>
        <w:jc w:val="both"/>
        <w:rPr>
          <w:sz w:val="28"/>
          <w:szCs w:val="28"/>
        </w:rPr>
      </w:pPr>
      <w:r w:rsidRPr="00AF11E7">
        <w:rPr>
          <w:sz w:val="28"/>
          <w:szCs w:val="28"/>
        </w:rPr>
        <w:t xml:space="preserve">Показатель 25. </w:t>
      </w:r>
      <w:r w:rsidR="00B93232" w:rsidRPr="00AF11E7">
        <w:rPr>
          <w:sz w:val="28"/>
          <w:szCs w:val="28"/>
        </w:rPr>
        <w:t xml:space="preserve">В году 2012 году показатель достиг наибольшего значения </w:t>
      </w:r>
      <w:smartTag w:uri="urn:schemas-microsoft-com:office:smarttags" w:element="metricconverter">
        <w:smartTagPr>
          <w:attr w:name="ProductID" w:val="20,09 га"/>
        </w:smartTagPr>
        <w:r w:rsidR="00B93232" w:rsidRPr="00AF11E7">
          <w:rPr>
            <w:sz w:val="28"/>
            <w:szCs w:val="28"/>
          </w:rPr>
          <w:t>20,09 га</w:t>
        </w:r>
      </w:smartTag>
      <w:r w:rsidR="00B93232" w:rsidRPr="00AF11E7">
        <w:rPr>
          <w:sz w:val="28"/>
          <w:szCs w:val="28"/>
        </w:rPr>
        <w:t xml:space="preserve"> и </w:t>
      </w:r>
      <w:smartTag w:uri="urn:schemas-microsoft-com:office:smarttags" w:element="metricconverter">
        <w:smartTagPr>
          <w:attr w:name="ProductID" w:val="5,06 га"/>
        </w:smartTagPr>
        <w:r w:rsidR="00B93232" w:rsidRPr="00AF11E7">
          <w:rPr>
            <w:sz w:val="28"/>
            <w:szCs w:val="28"/>
          </w:rPr>
          <w:t>5,06 га</w:t>
        </w:r>
      </w:smartTag>
      <w:r w:rsidR="00B93232" w:rsidRPr="00AF11E7">
        <w:rPr>
          <w:sz w:val="28"/>
          <w:szCs w:val="28"/>
        </w:rPr>
        <w:t xml:space="preserve"> соответственно, в связи большим количеством предоставлением земельных участков под строительство в целом и в частности предоставлением земельных участков под индивидуальное жилищное строительство в новых микрорайонах, в том числе однократно и бесплатно льготным категориям граждан общей площадью 23,9 га.  </w:t>
      </w:r>
    </w:p>
    <w:p w:rsidR="00B93232" w:rsidRPr="00AF11E7" w:rsidRDefault="00B93232" w:rsidP="00B93232">
      <w:pPr>
        <w:tabs>
          <w:tab w:val="left" w:pos="-48"/>
        </w:tabs>
        <w:ind w:firstLine="709"/>
        <w:jc w:val="both"/>
        <w:rPr>
          <w:sz w:val="28"/>
          <w:szCs w:val="28"/>
        </w:rPr>
      </w:pPr>
      <w:r w:rsidRPr="00AF11E7">
        <w:rPr>
          <w:sz w:val="28"/>
          <w:szCs w:val="28"/>
        </w:rPr>
        <w:t xml:space="preserve">В 2013 году данный показатель составлял </w:t>
      </w:r>
      <w:smartTag w:uri="urn:schemas-microsoft-com:office:smarttags" w:element="metricconverter">
        <w:smartTagPr>
          <w:attr w:name="ProductID" w:val="11,45 га"/>
        </w:smartTagPr>
        <w:r w:rsidRPr="00AF11E7">
          <w:rPr>
            <w:sz w:val="28"/>
            <w:szCs w:val="28"/>
          </w:rPr>
          <w:t>11,45 га</w:t>
        </w:r>
      </w:smartTag>
      <w:r w:rsidRPr="00AF11E7">
        <w:rPr>
          <w:sz w:val="28"/>
          <w:szCs w:val="28"/>
        </w:rPr>
        <w:t xml:space="preserve"> и </w:t>
      </w:r>
      <w:smartTag w:uri="urn:schemas-microsoft-com:office:smarttags" w:element="metricconverter">
        <w:smartTagPr>
          <w:attr w:name="ProductID" w:val="3,93 га"/>
        </w:smartTagPr>
        <w:r w:rsidRPr="00AF11E7">
          <w:rPr>
            <w:sz w:val="28"/>
            <w:szCs w:val="28"/>
          </w:rPr>
          <w:t>3,93 га</w:t>
        </w:r>
      </w:smartTag>
      <w:r w:rsidRPr="00AF11E7">
        <w:rPr>
          <w:sz w:val="28"/>
          <w:szCs w:val="28"/>
        </w:rPr>
        <w:t xml:space="preserve"> соответственно, значительное уменьшение по сравнению с предыдущим периодом связано с меньшим количеством предоставленных земельных участков под строительство в виду большего количества несостоявшихся аукционов по продаже права собственности и аукционов по продаже права на заключения договоров аренды на земельные участки. </w:t>
      </w:r>
    </w:p>
    <w:p w:rsidR="00B93232" w:rsidRPr="00AF11E7" w:rsidRDefault="00B93232" w:rsidP="00B93232">
      <w:pPr>
        <w:tabs>
          <w:tab w:val="left" w:pos="-48"/>
        </w:tabs>
        <w:ind w:firstLine="709"/>
        <w:jc w:val="both"/>
        <w:rPr>
          <w:sz w:val="28"/>
          <w:szCs w:val="28"/>
        </w:rPr>
      </w:pPr>
      <w:r w:rsidRPr="00AF11E7">
        <w:rPr>
          <w:sz w:val="28"/>
          <w:szCs w:val="28"/>
        </w:rPr>
        <w:t xml:space="preserve">В 2014 году площадь земельных участков предоставленных под строительство в расчете на 10 тыс. человек населения, - всего составила 12,88 га,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smartTag w:uri="urn:schemas-microsoft-com:office:smarttags" w:element="metricconverter">
        <w:smartTagPr>
          <w:attr w:name="ProductID" w:val="5,48 га"/>
        </w:smartTagPr>
        <w:r w:rsidRPr="00AF11E7">
          <w:rPr>
            <w:sz w:val="28"/>
            <w:szCs w:val="28"/>
          </w:rPr>
          <w:t>5,48 га</w:t>
        </w:r>
      </w:smartTag>
      <w:r w:rsidRPr="00AF11E7">
        <w:rPr>
          <w:sz w:val="28"/>
          <w:szCs w:val="28"/>
        </w:rPr>
        <w:t xml:space="preserve">, что на 1,43 и </w:t>
      </w:r>
      <w:smartTag w:uri="urn:schemas-microsoft-com:office:smarttags" w:element="metricconverter">
        <w:smartTagPr>
          <w:attr w:name="ProductID" w:val="1,55 га"/>
        </w:smartTagPr>
        <w:r w:rsidRPr="00AF11E7">
          <w:rPr>
            <w:sz w:val="28"/>
            <w:szCs w:val="28"/>
          </w:rPr>
          <w:t>1,55 га</w:t>
        </w:r>
      </w:smartTag>
      <w:r w:rsidRPr="00AF11E7">
        <w:rPr>
          <w:sz w:val="28"/>
          <w:szCs w:val="28"/>
        </w:rPr>
        <w:t xml:space="preserve"> больше чем в предыдущем 2013 году, увеличение данного показателя в первую очередь обусловлено предоставлением 250 земельных участков земельных участков общей площадью </w:t>
      </w:r>
      <w:smartTag w:uri="urn:schemas-microsoft-com:office:smarttags" w:element="metricconverter">
        <w:smartTagPr>
          <w:attr w:name="ProductID" w:val="37,5 га"/>
        </w:smartTagPr>
        <w:r w:rsidRPr="00AF11E7">
          <w:rPr>
            <w:sz w:val="28"/>
            <w:szCs w:val="28"/>
          </w:rPr>
          <w:t>37,5 га</w:t>
        </w:r>
      </w:smartTag>
      <w:r w:rsidRPr="00AF11E7">
        <w:rPr>
          <w:sz w:val="28"/>
          <w:szCs w:val="28"/>
        </w:rPr>
        <w:t xml:space="preserve"> для индивидуального жилищного строительства в новом  микрорайоне «Надежда» в собственность граждан, имеющим трех и более несовершеннолетних детей и семей воспитывающих ребенка-инвалида.</w:t>
      </w:r>
    </w:p>
    <w:p w:rsidR="00B93232" w:rsidRPr="00AF11E7" w:rsidRDefault="00B93232" w:rsidP="00B93232">
      <w:pPr>
        <w:tabs>
          <w:tab w:val="left" w:pos="-48"/>
        </w:tabs>
        <w:ind w:firstLine="709"/>
        <w:jc w:val="both"/>
        <w:rPr>
          <w:sz w:val="28"/>
          <w:szCs w:val="28"/>
        </w:rPr>
      </w:pPr>
      <w:r w:rsidRPr="00AF11E7">
        <w:rPr>
          <w:sz w:val="28"/>
          <w:szCs w:val="28"/>
        </w:rPr>
        <w:t xml:space="preserve">В 2015 году площадь земельных участков предоставленных под строительство в расчете на 10 тыс. человек населения, - всего составила 16,1 га увеличение на </w:t>
      </w:r>
      <w:smartTag w:uri="urn:schemas-microsoft-com:office:smarttags" w:element="metricconverter">
        <w:smartTagPr>
          <w:attr w:name="ProductID" w:val="3,22 га"/>
        </w:smartTagPr>
        <w:r w:rsidRPr="00AF11E7">
          <w:rPr>
            <w:sz w:val="28"/>
            <w:szCs w:val="28"/>
          </w:rPr>
          <w:t>3,22 га</w:t>
        </w:r>
      </w:smartTag>
      <w:r w:rsidRPr="00AF11E7">
        <w:rPr>
          <w:sz w:val="28"/>
          <w:szCs w:val="28"/>
        </w:rPr>
        <w:t xml:space="preserve">, которое произошло в связи с оформлением в отчетном периоде юридическими лицами (ПАО «Башнефть») земельных участков для строительства линейных объектов. Показатель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составил </w:t>
      </w:r>
      <w:smartTag w:uri="urn:schemas-microsoft-com:office:smarttags" w:element="metricconverter">
        <w:smartTagPr>
          <w:attr w:name="ProductID" w:val="5,39 га"/>
        </w:smartTagPr>
        <w:r w:rsidRPr="00AF11E7">
          <w:rPr>
            <w:sz w:val="28"/>
            <w:szCs w:val="28"/>
          </w:rPr>
          <w:t>5,39 га</w:t>
        </w:r>
      </w:smartTag>
      <w:r w:rsidRPr="00AF11E7">
        <w:rPr>
          <w:sz w:val="28"/>
          <w:szCs w:val="28"/>
        </w:rPr>
        <w:t xml:space="preserve"> или 98,3 % от уровня предыдущего года.</w:t>
      </w:r>
    </w:p>
    <w:p w:rsidR="00B93232" w:rsidRPr="00AF11E7" w:rsidRDefault="00B93232" w:rsidP="00B93232">
      <w:pPr>
        <w:tabs>
          <w:tab w:val="left" w:pos="-48"/>
        </w:tabs>
        <w:ind w:firstLine="709"/>
        <w:jc w:val="both"/>
        <w:rPr>
          <w:sz w:val="28"/>
          <w:szCs w:val="28"/>
        </w:rPr>
      </w:pPr>
      <w:r w:rsidRPr="00AF11E7">
        <w:rPr>
          <w:sz w:val="28"/>
          <w:szCs w:val="28"/>
        </w:rPr>
        <w:lastRenderedPageBreak/>
        <w:t>В последующем прогнозируется увеличение площади земель, предоставленных для строительства, в частности земельных участков для индивидуального жилищного строительства путем предоставления их на торгах в микрорайонах «Надежда» и «Чайковка».</w:t>
      </w:r>
    </w:p>
    <w:p w:rsidR="00682709" w:rsidRPr="00AF11E7" w:rsidRDefault="00682709" w:rsidP="003A1A6D">
      <w:pPr>
        <w:ind w:firstLine="709"/>
        <w:rPr>
          <w:sz w:val="28"/>
          <w:szCs w:val="28"/>
        </w:rPr>
      </w:pPr>
      <w:r w:rsidRPr="00AF11E7">
        <w:rPr>
          <w:sz w:val="28"/>
          <w:szCs w:val="28"/>
        </w:rPr>
        <w:t>Показатель 26</w:t>
      </w:r>
      <w:r w:rsidR="00FD3D99" w:rsidRPr="00AF11E7">
        <w:rPr>
          <w:sz w:val="28"/>
          <w:szCs w:val="28"/>
        </w:rPr>
        <w:t>. Разрешение на ввод в эксплуатацию выдается в срок.</w:t>
      </w:r>
    </w:p>
    <w:p w:rsidR="0092474C" w:rsidRPr="00AF11E7" w:rsidRDefault="0092474C" w:rsidP="003A1A6D">
      <w:pPr>
        <w:pStyle w:val="a5"/>
        <w:ind w:firstLine="709"/>
        <w:jc w:val="center"/>
        <w:rPr>
          <w:rFonts w:ascii="Times New Roman" w:hAnsi="Times New Roman" w:cs="Times New Roman"/>
          <w:b/>
          <w:sz w:val="28"/>
          <w:szCs w:val="28"/>
        </w:rPr>
      </w:pPr>
      <w:r w:rsidRPr="00AF11E7">
        <w:rPr>
          <w:rFonts w:ascii="Times New Roman" w:hAnsi="Times New Roman" w:cs="Times New Roman"/>
          <w:b/>
          <w:sz w:val="28"/>
          <w:szCs w:val="28"/>
        </w:rPr>
        <w:t>Жилищно-коммунальное хозяйство</w:t>
      </w:r>
    </w:p>
    <w:p w:rsidR="0094553D" w:rsidRPr="00AF11E7" w:rsidRDefault="0094553D" w:rsidP="003A1A6D">
      <w:pPr>
        <w:ind w:firstLine="709"/>
        <w:jc w:val="both"/>
        <w:rPr>
          <w:sz w:val="28"/>
          <w:szCs w:val="28"/>
        </w:rPr>
      </w:pPr>
      <w:r w:rsidRPr="00AF11E7">
        <w:rPr>
          <w:sz w:val="28"/>
          <w:szCs w:val="28"/>
        </w:rPr>
        <w:t>Показатель 27. Все МКД выбрали способы управления домом.</w:t>
      </w:r>
    </w:p>
    <w:p w:rsidR="0094553D" w:rsidRPr="00AF11E7" w:rsidRDefault="0094553D" w:rsidP="003A1A6D">
      <w:pPr>
        <w:ind w:firstLine="709"/>
        <w:jc w:val="both"/>
        <w:rPr>
          <w:sz w:val="28"/>
          <w:szCs w:val="28"/>
        </w:rPr>
      </w:pPr>
      <w:r w:rsidRPr="00AF11E7">
        <w:rPr>
          <w:sz w:val="28"/>
          <w:szCs w:val="28"/>
        </w:rPr>
        <w:t>Показатель 28. На территории МР Белебеевский район РБ действуют 12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ТКО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20%, в общем числе организации коммунального комплекса</w:t>
      </w:r>
      <w:r w:rsidR="00532B54">
        <w:rPr>
          <w:sz w:val="28"/>
          <w:szCs w:val="28"/>
        </w:rPr>
        <w:t>,</w:t>
      </w:r>
      <w:r w:rsidRPr="00AF11E7">
        <w:rPr>
          <w:sz w:val="28"/>
          <w:szCs w:val="28"/>
        </w:rPr>
        <w:t xml:space="preserve"> из которых 1 организация МУП "Белебеевский коммунальник" муниципальная. При ликвидации единственной организации коммунального комплекса, осуществляющ</w:t>
      </w:r>
      <w:r w:rsidR="00532B54">
        <w:rPr>
          <w:sz w:val="28"/>
          <w:szCs w:val="28"/>
        </w:rPr>
        <w:t>ей</w:t>
      </w:r>
      <w:r w:rsidRPr="00AF11E7">
        <w:rPr>
          <w:sz w:val="28"/>
          <w:szCs w:val="28"/>
        </w:rPr>
        <w:t xml:space="preserve"> оказание услуг по утилизации (захоронению) ТКО МУП "Белебеевский коммунальник"</w:t>
      </w:r>
      <w:r w:rsidR="00532B54">
        <w:rPr>
          <w:sz w:val="28"/>
          <w:szCs w:val="28"/>
        </w:rPr>
        <w:t>,</w:t>
      </w:r>
      <w:r w:rsidRPr="00AF11E7">
        <w:rPr>
          <w:sz w:val="28"/>
          <w:szCs w:val="28"/>
        </w:rPr>
        <w:t xml:space="preserve"> </w:t>
      </w:r>
      <w:r w:rsidR="00532B54">
        <w:rPr>
          <w:sz w:val="28"/>
          <w:szCs w:val="28"/>
        </w:rPr>
        <w:t xml:space="preserve">участие муниципального района </w:t>
      </w:r>
      <w:r w:rsidRPr="00AF11E7">
        <w:rPr>
          <w:sz w:val="28"/>
          <w:szCs w:val="28"/>
        </w:rPr>
        <w:t>в уставном капитале которого составляет не более 25%, в общем объеме организаций коммунального комплекса, осуществляющих свою деятельность на территории МР</w:t>
      </w:r>
      <w:r w:rsidR="00532B54">
        <w:rPr>
          <w:sz w:val="28"/>
          <w:szCs w:val="28"/>
        </w:rPr>
        <w:t>,</w:t>
      </w:r>
      <w:r w:rsidRPr="00AF11E7">
        <w:rPr>
          <w:sz w:val="28"/>
          <w:szCs w:val="28"/>
        </w:rPr>
        <w:t xml:space="preserve"> произойдет увеличение показателя до 100%. При создании одной дополнительной частной организации коммунального комплекса, осуществляющ</w:t>
      </w:r>
      <w:r w:rsidR="00532B54">
        <w:rPr>
          <w:sz w:val="28"/>
          <w:szCs w:val="28"/>
        </w:rPr>
        <w:t>ей</w:t>
      </w:r>
      <w:r w:rsidRPr="00AF11E7">
        <w:rPr>
          <w:sz w:val="28"/>
          <w:szCs w:val="28"/>
        </w:rPr>
        <w:t xml:space="preserve"> производство товаров, оказание услуг по водо-, тепло-, газо-, электроснабжению, водоотведению, очистке сточных вод, утилизации (захоронению) ТКО произойдет увеличение показателя с 91,7% до 92,3%.</w:t>
      </w:r>
    </w:p>
    <w:p w:rsidR="0094553D" w:rsidRPr="00AF11E7" w:rsidRDefault="0094553D" w:rsidP="003A1A6D">
      <w:pPr>
        <w:ind w:firstLine="709"/>
        <w:jc w:val="both"/>
        <w:rPr>
          <w:sz w:val="28"/>
          <w:szCs w:val="28"/>
        </w:rPr>
      </w:pPr>
      <w:r w:rsidRPr="00AF11E7">
        <w:rPr>
          <w:sz w:val="28"/>
          <w:szCs w:val="28"/>
        </w:rPr>
        <w:t>Количество организаций коммунального комплекса с долей муниципального образования в уставном капитале не более 25%  составляет 91,7%. Единственное муниципальное предприятие МУП "Белебеевский коммунальник".</w:t>
      </w:r>
    </w:p>
    <w:p w:rsidR="0092474C" w:rsidRPr="00AF11E7" w:rsidRDefault="00AF3411" w:rsidP="003A1A6D">
      <w:pPr>
        <w:pStyle w:val="a5"/>
        <w:ind w:firstLine="709"/>
        <w:jc w:val="both"/>
        <w:rPr>
          <w:rFonts w:ascii="Times New Roman" w:hAnsi="Times New Roman" w:cs="Times New Roman"/>
          <w:sz w:val="28"/>
          <w:szCs w:val="28"/>
        </w:rPr>
      </w:pPr>
      <w:r w:rsidRPr="00AF11E7">
        <w:rPr>
          <w:rFonts w:ascii="Times New Roman" w:hAnsi="Times New Roman" w:cs="Times New Roman"/>
          <w:sz w:val="28"/>
          <w:szCs w:val="28"/>
        </w:rPr>
        <w:t>Показатель 29.</w:t>
      </w:r>
      <w:r w:rsidR="00FD3D99" w:rsidRPr="00AF11E7">
        <w:rPr>
          <w:rFonts w:ascii="Times New Roman" w:hAnsi="Times New Roman" w:cs="Times New Roman"/>
          <w:sz w:val="28"/>
          <w:szCs w:val="28"/>
        </w:rPr>
        <w:t xml:space="preserve"> Кадастровый учет всех земельных участков, на которых расположены многоквартирные дома, осуществлен.</w:t>
      </w:r>
    </w:p>
    <w:p w:rsidR="006939E5" w:rsidRPr="00AF11E7" w:rsidRDefault="00AF3411" w:rsidP="003A1A6D">
      <w:pPr>
        <w:pStyle w:val="a5"/>
        <w:ind w:firstLine="709"/>
        <w:jc w:val="both"/>
        <w:rPr>
          <w:rFonts w:ascii="Times New Roman" w:hAnsi="Times New Roman" w:cs="Times New Roman"/>
          <w:sz w:val="28"/>
          <w:szCs w:val="28"/>
        </w:rPr>
      </w:pPr>
      <w:r w:rsidRPr="00AF11E7">
        <w:rPr>
          <w:rFonts w:ascii="Times New Roman" w:hAnsi="Times New Roman" w:cs="Times New Roman"/>
          <w:sz w:val="28"/>
          <w:szCs w:val="28"/>
        </w:rPr>
        <w:t xml:space="preserve">Показатель 30. </w:t>
      </w:r>
      <w:r w:rsidR="006939E5" w:rsidRPr="00AF11E7">
        <w:rPr>
          <w:rFonts w:ascii="Times New Roman" w:hAnsi="Times New Roman" w:cs="Times New Roman"/>
          <w:sz w:val="28"/>
          <w:szCs w:val="28"/>
        </w:rPr>
        <w:t>В муниципальном районе постоянно проводится работа по признанию граждан, обратившихся в Администрацию, нуждающимися в улучшении жилищных условий и принятию их на учет в качестве нуждающихся по различным категориям, согласно действующему законодательству. Проводится работа по предоставлению списков и учетных дел граждан, состоящих на учете в качестве нуждающихся в жилых помещениях в Администрации, в соответствующие министерства и ведомства. В установленном законом порядке осуществляется выдача гражданам (семьям) свидетельств о предоставлении социальных выплат и жилищных сертификатов по категориям, а также осуществляется контроль за их реализацией.</w:t>
      </w:r>
    </w:p>
    <w:p w:rsidR="00AF3411" w:rsidRPr="00AF11E7" w:rsidRDefault="006939E5" w:rsidP="003A1A6D">
      <w:pPr>
        <w:pStyle w:val="a5"/>
        <w:ind w:firstLine="709"/>
        <w:jc w:val="both"/>
        <w:rPr>
          <w:rFonts w:ascii="Times New Roman" w:hAnsi="Times New Roman" w:cs="Times New Roman"/>
          <w:sz w:val="28"/>
          <w:szCs w:val="28"/>
        </w:rPr>
      </w:pPr>
      <w:r w:rsidRPr="00AF11E7">
        <w:rPr>
          <w:rFonts w:ascii="Times New Roman" w:hAnsi="Times New Roman" w:cs="Times New Roman"/>
          <w:sz w:val="28"/>
          <w:szCs w:val="28"/>
        </w:rPr>
        <w:t xml:space="preserve">Улучшение жилищных условий граждан, состоящих на учете в качестве нуждающихся в жилых помещениях, осуществляется за счет средств федерального и республиканского бюджетов в рамках реализации действующих </w:t>
      </w:r>
      <w:r w:rsidRPr="00AF11E7">
        <w:rPr>
          <w:rFonts w:ascii="Times New Roman" w:hAnsi="Times New Roman" w:cs="Times New Roman"/>
          <w:sz w:val="28"/>
          <w:szCs w:val="28"/>
        </w:rPr>
        <w:lastRenderedPageBreak/>
        <w:t>программ. Изменение показателя по годам напрямую зависит от субсидий федерального и республиканского бюджетов. В 2014 и 2015 годах рост по показателю произошел ввиду увеличения объемов субсидий на данные цели из федерального и республиканского бюджетов, передачи из государственной собственности в муниципальную зданий общежитий, расположенных по адресам: 1) п.Приютово, бульвар Мира, 7А, 2) г.Белебей, Красная, 95А, 3) г.Белебей, Красная, 111.</w:t>
      </w:r>
    </w:p>
    <w:p w:rsidR="006939E5" w:rsidRPr="00AF11E7" w:rsidRDefault="006E4826" w:rsidP="003A1A6D">
      <w:pPr>
        <w:pStyle w:val="a5"/>
        <w:ind w:firstLine="709"/>
        <w:jc w:val="center"/>
        <w:rPr>
          <w:rFonts w:ascii="Times New Roman" w:hAnsi="Times New Roman" w:cs="Times New Roman"/>
          <w:b/>
          <w:sz w:val="28"/>
          <w:szCs w:val="28"/>
        </w:rPr>
      </w:pPr>
      <w:r w:rsidRPr="00AF11E7">
        <w:rPr>
          <w:rFonts w:ascii="Times New Roman" w:hAnsi="Times New Roman" w:cs="Times New Roman"/>
          <w:b/>
          <w:sz w:val="28"/>
          <w:szCs w:val="28"/>
        </w:rPr>
        <w:t>Организация муниципального управления</w:t>
      </w:r>
    </w:p>
    <w:p w:rsidR="006B59FE" w:rsidRPr="00AF11E7" w:rsidRDefault="006E4826" w:rsidP="003A1A6D">
      <w:pPr>
        <w:pStyle w:val="a5"/>
        <w:ind w:firstLine="709"/>
        <w:jc w:val="both"/>
        <w:rPr>
          <w:rFonts w:ascii="Times New Roman" w:hAnsi="Times New Roman" w:cs="Times New Roman"/>
          <w:sz w:val="28"/>
          <w:szCs w:val="28"/>
        </w:rPr>
      </w:pPr>
      <w:r w:rsidRPr="00AF11E7">
        <w:rPr>
          <w:rFonts w:ascii="Times New Roman" w:hAnsi="Times New Roman" w:cs="Times New Roman"/>
          <w:sz w:val="28"/>
          <w:szCs w:val="28"/>
        </w:rPr>
        <w:t>Показатель 31.</w:t>
      </w:r>
      <w:r w:rsidR="003A1A6D" w:rsidRPr="00AF11E7">
        <w:rPr>
          <w:rFonts w:ascii="Times New Roman" w:hAnsi="Times New Roman" w:cs="Times New Roman"/>
          <w:sz w:val="28"/>
          <w:szCs w:val="28"/>
        </w:rPr>
        <w:t xml:space="preserve"> </w:t>
      </w:r>
      <w:r w:rsidR="006B59FE" w:rsidRPr="00AF11E7">
        <w:rPr>
          <w:rFonts w:ascii="Times New Roman" w:hAnsi="Times New Roman" w:cs="Times New Roman"/>
          <w:sz w:val="28"/>
          <w:szCs w:val="28"/>
        </w:rPr>
        <w:t xml:space="preserve">Причина отсутствия темпов роста поступлений по доходам объясняется следующими факторами: </w:t>
      </w:r>
    </w:p>
    <w:p w:rsidR="006B59FE" w:rsidRPr="00AF11E7" w:rsidRDefault="006B59FE" w:rsidP="003A1A6D">
      <w:pPr>
        <w:tabs>
          <w:tab w:val="left" w:pos="0"/>
        </w:tabs>
        <w:ind w:right="-55" w:firstLine="709"/>
        <w:jc w:val="both"/>
        <w:rPr>
          <w:sz w:val="28"/>
          <w:szCs w:val="28"/>
        </w:rPr>
      </w:pPr>
      <w:r w:rsidRPr="00AF11E7">
        <w:rPr>
          <w:sz w:val="28"/>
          <w:szCs w:val="28"/>
        </w:rPr>
        <w:t>- снижение поступлений от налога на доходы физических лиц:</w:t>
      </w:r>
    </w:p>
    <w:p w:rsidR="006B59FE" w:rsidRPr="00AF11E7" w:rsidRDefault="006B59FE" w:rsidP="003A1A6D">
      <w:pPr>
        <w:tabs>
          <w:tab w:val="left" w:pos="0"/>
        </w:tabs>
        <w:ind w:right="-55" w:firstLine="709"/>
        <w:jc w:val="both"/>
        <w:rPr>
          <w:sz w:val="28"/>
          <w:szCs w:val="28"/>
        </w:rPr>
      </w:pPr>
      <w:r w:rsidRPr="00AF11E7">
        <w:rPr>
          <w:sz w:val="28"/>
          <w:szCs w:val="28"/>
        </w:rPr>
        <w:t xml:space="preserve">1) ОАО «Белебеевский завод Автонормаль» в связи со сложившимися экономическими условиями вынужден работать  в режиме неполной загрузки: неполную рабочую неделю, с сокращенным рабочим днем и т.п., за работниками сохраняется не менее двух третей тарифной ставки, оклада (должностного оклада), проводимыми оптимизационными мероприятиями с высвобождением работников; </w:t>
      </w:r>
    </w:p>
    <w:p w:rsidR="006B59FE" w:rsidRPr="00AF11E7" w:rsidRDefault="006B59FE" w:rsidP="003A1A6D">
      <w:pPr>
        <w:tabs>
          <w:tab w:val="left" w:pos="0"/>
        </w:tabs>
        <w:ind w:right="-55" w:firstLine="709"/>
        <w:jc w:val="both"/>
        <w:rPr>
          <w:sz w:val="28"/>
          <w:szCs w:val="28"/>
        </w:rPr>
      </w:pPr>
      <w:r w:rsidRPr="00AF11E7">
        <w:rPr>
          <w:sz w:val="28"/>
          <w:szCs w:val="28"/>
        </w:rPr>
        <w:t>2) потерян объем начисления налога на доходы физических лиц по Приютовскому автотранспортному предприятию, что обусловлено передачей в другой налоговый орган;</w:t>
      </w:r>
    </w:p>
    <w:p w:rsidR="006B59FE" w:rsidRPr="00AF11E7" w:rsidRDefault="006B59FE" w:rsidP="003A1A6D">
      <w:pPr>
        <w:tabs>
          <w:tab w:val="left" w:pos="0"/>
        </w:tabs>
        <w:ind w:right="-55" w:firstLine="709"/>
        <w:jc w:val="both"/>
        <w:rPr>
          <w:sz w:val="28"/>
          <w:szCs w:val="28"/>
          <w:highlight w:val="yellow"/>
        </w:rPr>
      </w:pPr>
      <w:r w:rsidRPr="00AF11E7">
        <w:rPr>
          <w:sz w:val="28"/>
          <w:szCs w:val="28"/>
        </w:rPr>
        <w:t xml:space="preserve">3) потерян объем начисления налога на доходы физических лиц по ООО «Шкаповское ГПП», что обусловлено переводом рабочих мест в Бижбулякский район. В связи с пересмотром уплаты НДФЛ Приютовским ШГПП из бюджета Белебеевского района  в бюджет Бижбулякского района выпадающие доходы местных бюджетов по НДФЛ на территории района составят 7,6 млн. рублей в год; </w:t>
      </w:r>
    </w:p>
    <w:p w:rsidR="006B59FE" w:rsidRPr="00AF11E7" w:rsidRDefault="006B59FE" w:rsidP="003A1A6D">
      <w:pPr>
        <w:tabs>
          <w:tab w:val="left" w:pos="0"/>
        </w:tabs>
        <w:ind w:right="-55" w:firstLine="709"/>
        <w:jc w:val="both"/>
        <w:rPr>
          <w:sz w:val="28"/>
          <w:szCs w:val="28"/>
        </w:rPr>
      </w:pPr>
      <w:r w:rsidRPr="00AF11E7">
        <w:rPr>
          <w:sz w:val="28"/>
          <w:szCs w:val="28"/>
        </w:rPr>
        <w:t xml:space="preserve">4) в связи с использованием плательщиками права на использование имущественных вычетов, возвраты по которым ежегодно увеличиваются. </w:t>
      </w:r>
    </w:p>
    <w:p w:rsidR="006B59FE" w:rsidRPr="00AF11E7" w:rsidRDefault="006B59FE" w:rsidP="003A1A6D">
      <w:pPr>
        <w:pStyle w:val="20"/>
        <w:spacing w:after="0" w:line="240" w:lineRule="auto"/>
        <w:ind w:left="0" w:right="10" w:firstLine="709"/>
        <w:jc w:val="both"/>
        <w:rPr>
          <w:sz w:val="28"/>
          <w:szCs w:val="28"/>
        </w:rPr>
      </w:pPr>
      <w:r w:rsidRPr="00AF11E7">
        <w:rPr>
          <w:sz w:val="28"/>
          <w:szCs w:val="28"/>
        </w:rPr>
        <w:t>-</w:t>
      </w:r>
      <w:r w:rsidR="003A1A6D" w:rsidRPr="00AF11E7">
        <w:rPr>
          <w:sz w:val="28"/>
          <w:szCs w:val="28"/>
        </w:rPr>
        <w:t xml:space="preserve"> </w:t>
      </w:r>
      <w:r w:rsidRPr="00AF11E7">
        <w:rPr>
          <w:sz w:val="28"/>
          <w:szCs w:val="28"/>
        </w:rPr>
        <w:t>снижение поступлений от единого налога на вмененный доход:</w:t>
      </w:r>
    </w:p>
    <w:p w:rsidR="006B59FE" w:rsidRPr="00AF11E7" w:rsidRDefault="006B59FE" w:rsidP="003A1A6D">
      <w:pPr>
        <w:pStyle w:val="20"/>
        <w:spacing w:after="0" w:line="240" w:lineRule="auto"/>
        <w:ind w:left="0" w:right="10" w:firstLine="709"/>
        <w:jc w:val="both"/>
        <w:rPr>
          <w:sz w:val="28"/>
          <w:szCs w:val="28"/>
        </w:rPr>
      </w:pPr>
      <w:r w:rsidRPr="00AF11E7">
        <w:rPr>
          <w:sz w:val="28"/>
          <w:szCs w:val="28"/>
        </w:rPr>
        <w:t>для отдельных видов деятельности объясняется введением с 1 января 2013 года добровольного характера применения единого налога на вмененный доход, в связи с чем, наблюдается динамика постепенного сокращения сферы применения системы налогообложения в виде единого налога на вмененный доход для отдельных видов деятельности и более широким применением патентной системы налогообложения, упрощенной системы налогообложения, к 2018 году ожидается полная отмена данной системы налогообложения.</w:t>
      </w:r>
    </w:p>
    <w:p w:rsidR="006B59FE" w:rsidRPr="00AF11E7" w:rsidRDefault="006B59FE" w:rsidP="003A1A6D">
      <w:pPr>
        <w:ind w:right="10" w:firstLine="709"/>
        <w:jc w:val="both"/>
        <w:rPr>
          <w:sz w:val="28"/>
          <w:szCs w:val="28"/>
        </w:rPr>
      </w:pPr>
      <w:r w:rsidRPr="00AF11E7">
        <w:rPr>
          <w:sz w:val="28"/>
          <w:szCs w:val="28"/>
        </w:rPr>
        <w:t>-</w:t>
      </w:r>
      <w:r w:rsidR="003A1A6D" w:rsidRPr="00AF11E7">
        <w:rPr>
          <w:sz w:val="28"/>
          <w:szCs w:val="28"/>
        </w:rPr>
        <w:t xml:space="preserve"> </w:t>
      </w:r>
      <w:r w:rsidRPr="00AF11E7">
        <w:rPr>
          <w:sz w:val="28"/>
          <w:szCs w:val="28"/>
        </w:rPr>
        <w:t>снижение поступлений от сдачи в аренду имущества:</w:t>
      </w:r>
    </w:p>
    <w:p w:rsidR="006B59FE" w:rsidRPr="00AF11E7" w:rsidRDefault="006B59FE" w:rsidP="003A1A6D">
      <w:pPr>
        <w:ind w:right="10" w:firstLine="709"/>
        <w:jc w:val="both"/>
        <w:rPr>
          <w:sz w:val="28"/>
          <w:szCs w:val="28"/>
        </w:rPr>
      </w:pPr>
      <w:r w:rsidRPr="00AF11E7">
        <w:rPr>
          <w:sz w:val="28"/>
          <w:szCs w:val="28"/>
        </w:rPr>
        <w:t>объясняется массовым обращением арендаторов недвижимого имущества - субъектов малого и среднего предпринимательства на использование преимущественного права на приобретение арендуемого имущества  в соответствии с Федеральным законом от 22.07.2008 года №159-ФЗ.</w:t>
      </w:r>
    </w:p>
    <w:p w:rsidR="006B59FE" w:rsidRPr="00AF11E7" w:rsidRDefault="006B59FE" w:rsidP="003A1A6D">
      <w:pPr>
        <w:ind w:right="10" w:firstLine="709"/>
        <w:jc w:val="both"/>
        <w:rPr>
          <w:sz w:val="28"/>
          <w:szCs w:val="28"/>
        </w:rPr>
      </w:pPr>
      <w:r w:rsidRPr="00AF11E7">
        <w:rPr>
          <w:sz w:val="28"/>
          <w:szCs w:val="28"/>
        </w:rPr>
        <w:t>Принимаем меры:</w:t>
      </w:r>
    </w:p>
    <w:p w:rsidR="006B59FE" w:rsidRPr="00AF11E7" w:rsidRDefault="006B59FE" w:rsidP="003A1A6D">
      <w:pPr>
        <w:ind w:right="10" w:firstLine="709"/>
        <w:jc w:val="both"/>
        <w:rPr>
          <w:sz w:val="28"/>
          <w:szCs w:val="28"/>
        </w:rPr>
      </w:pPr>
      <w:r w:rsidRPr="00AF11E7">
        <w:rPr>
          <w:sz w:val="28"/>
          <w:szCs w:val="28"/>
        </w:rPr>
        <w:t>1. В целях мобилизации поступлений в бюджет МР БР РБ проводим заседания Межведомственной комиссии не реже 2 раз в месяц, приглашаем должников.</w:t>
      </w:r>
    </w:p>
    <w:p w:rsidR="006B59FE" w:rsidRPr="00AF11E7" w:rsidRDefault="006B59FE" w:rsidP="003A1A6D">
      <w:pPr>
        <w:ind w:right="10" w:firstLine="709"/>
        <w:jc w:val="both"/>
        <w:rPr>
          <w:sz w:val="28"/>
          <w:szCs w:val="28"/>
        </w:rPr>
      </w:pPr>
      <w:r w:rsidRPr="00AF11E7">
        <w:rPr>
          <w:sz w:val="28"/>
          <w:szCs w:val="28"/>
        </w:rPr>
        <w:t xml:space="preserve">2. В целях увеличения налогооблагаемой базы для исчисления налога на </w:t>
      </w:r>
      <w:r w:rsidRPr="00AF11E7">
        <w:rPr>
          <w:sz w:val="28"/>
          <w:szCs w:val="28"/>
        </w:rPr>
        <w:lastRenderedPageBreak/>
        <w:t>доходы физических лиц проводим совместно с прокуратурой выездные обследования по вопросу легализации трудовых отношений.</w:t>
      </w:r>
    </w:p>
    <w:p w:rsidR="006B59FE" w:rsidRPr="00AF11E7" w:rsidRDefault="006B59FE" w:rsidP="003A1A6D">
      <w:pPr>
        <w:ind w:right="10" w:firstLine="709"/>
        <w:jc w:val="both"/>
        <w:rPr>
          <w:sz w:val="28"/>
          <w:szCs w:val="28"/>
        </w:rPr>
      </w:pPr>
      <w:r w:rsidRPr="00AF11E7">
        <w:rPr>
          <w:sz w:val="28"/>
          <w:szCs w:val="28"/>
        </w:rPr>
        <w:t>3. Проводим разъяснительную работу по вопросу неформальной занятости населения.</w:t>
      </w:r>
    </w:p>
    <w:p w:rsidR="006B59FE" w:rsidRPr="00AF11E7" w:rsidRDefault="006B59FE" w:rsidP="003A1A6D">
      <w:pPr>
        <w:ind w:right="10" w:firstLine="709"/>
        <w:jc w:val="both"/>
        <w:rPr>
          <w:sz w:val="28"/>
          <w:szCs w:val="28"/>
        </w:rPr>
      </w:pPr>
      <w:r w:rsidRPr="00AF11E7">
        <w:rPr>
          <w:sz w:val="28"/>
          <w:szCs w:val="28"/>
        </w:rPr>
        <w:t>4. Размещены на территории города баннеры, плакаты на тему легальных трудовых отношений.</w:t>
      </w:r>
    </w:p>
    <w:p w:rsidR="006B59FE" w:rsidRPr="00AF11E7" w:rsidRDefault="006B59FE" w:rsidP="003A1A6D">
      <w:pPr>
        <w:ind w:right="10" w:firstLine="709"/>
        <w:jc w:val="both"/>
        <w:rPr>
          <w:sz w:val="28"/>
          <w:szCs w:val="28"/>
        </w:rPr>
      </w:pPr>
      <w:r w:rsidRPr="00AF11E7">
        <w:rPr>
          <w:sz w:val="28"/>
          <w:szCs w:val="28"/>
        </w:rPr>
        <w:t>5. Работает «горячая» линия для обращения граждан по вопросу неформальной занятости.</w:t>
      </w:r>
    </w:p>
    <w:p w:rsidR="006939E5" w:rsidRPr="00AF11E7" w:rsidRDefault="006B59FE" w:rsidP="003A1A6D">
      <w:pPr>
        <w:pStyle w:val="a5"/>
        <w:ind w:firstLine="709"/>
        <w:jc w:val="both"/>
        <w:rPr>
          <w:rFonts w:ascii="Times New Roman" w:hAnsi="Times New Roman" w:cs="Times New Roman"/>
          <w:sz w:val="28"/>
          <w:szCs w:val="28"/>
        </w:rPr>
      </w:pPr>
      <w:r w:rsidRPr="00AF11E7">
        <w:rPr>
          <w:rFonts w:ascii="Times New Roman" w:hAnsi="Times New Roman" w:cs="Times New Roman"/>
          <w:sz w:val="28"/>
          <w:szCs w:val="28"/>
        </w:rPr>
        <w:t xml:space="preserve">Показатель 32. </w:t>
      </w:r>
      <w:r w:rsidR="00FD3D99" w:rsidRPr="00AF11E7">
        <w:rPr>
          <w:rFonts w:ascii="Times New Roman" w:hAnsi="Times New Roman" w:cs="Times New Roman"/>
          <w:sz w:val="28"/>
          <w:szCs w:val="28"/>
        </w:rPr>
        <w:t>Организации муниципальной формы собственности не находятся в стадии банкротства.</w:t>
      </w:r>
    </w:p>
    <w:p w:rsidR="00F75303" w:rsidRPr="00AF11E7" w:rsidRDefault="00F75303" w:rsidP="003A1A6D">
      <w:pPr>
        <w:pStyle w:val="a5"/>
        <w:ind w:firstLine="709"/>
        <w:jc w:val="both"/>
        <w:rPr>
          <w:rFonts w:ascii="Times New Roman" w:hAnsi="Times New Roman" w:cs="Times New Roman"/>
          <w:sz w:val="28"/>
          <w:szCs w:val="28"/>
        </w:rPr>
      </w:pPr>
      <w:r w:rsidRPr="00AF11E7">
        <w:rPr>
          <w:rFonts w:ascii="Times New Roman" w:hAnsi="Times New Roman" w:cs="Times New Roman"/>
          <w:sz w:val="28"/>
          <w:szCs w:val="28"/>
        </w:rPr>
        <w:t>Показатель 33. Ежегодно на территории муниципального района вводятся значительные объемы жилья. За отчетный период незавершенные в установленные сроки строительства объемы, осуществляемые за счет средств бюджета муниципального района, не имелись.</w:t>
      </w:r>
    </w:p>
    <w:p w:rsidR="006B59FE" w:rsidRPr="00AF11E7" w:rsidRDefault="006B59FE" w:rsidP="003A1A6D">
      <w:pPr>
        <w:ind w:firstLine="709"/>
        <w:jc w:val="both"/>
        <w:rPr>
          <w:sz w:val="28"/>
          <w:szCs w:val="28"/>
        </w:rPr>
      </w:pPr>
      <w:r w:rsidRPr="00AF11E7">
        <w:rPr>
          <w:sz w:val="28"/>
          <w:szCs w:val="28"/>
        </w:rPr>
        <w:t>Показатель 34. Кредиторская задолженность по оплате труда муниципальных учреждений отсутствует.</w:t>
      </w:r>
    </w:p>
    <w:p w:rsidR="006B59FE" w:rsidRPr="00AF11E7" w:rsidRDefault="006B59FE" w:rsidP="003A1A6D">
      <w:pPr>
        <w:ind w:firstLine="709"/>
        <w:jc w:val="both"/>
        <w:rPr>
          <w:sz w:val="28"/>
          <w:szCs w:val="28"/>
        </w:rPr>
      </w:pPr>
      <w:r w:rsidRPr="00AF11E7">
        <w:rPr>
          <w:sz w:val="28"/>
          <w:szCs w:val="28"/>
        </w:rPr>
        <w:t>Показатель 35. Заработная плата с 2013 года работникам органов местного самоуправления не увеличивалась. Фонд оплаты труда формируется в соответствии с постановлением Правительства РБ. По распоряжениям Правительства РБ выплачивались единовременные выплаты, которые привели к увеличению расходов на содержание органов местного самоуправления. Так же к росту  расходов привели  выплаты компенсаций за неиспользованные отпуска за прошлый год.</w:t>
      </w:r>
    </w:p>
    <w:p w:rsidR="006B59FE" w:rsidRPr="00AF11E7" w:rsidRDefault="006B59FE" w:rsidP="003A1A6D">
      <w:pPr>
        <w:ind w:firstLine="709"/>
        <w:jc w:val="both"/>
        <w:rPr>
          <w:sz w:val="28"/>
          <w:szCs w:val="28"/>
        </w:rPr>
      </w:pPr>
      <w:r w:rsidRPr="00AF11E7">
        <w:rPr>
          <w:sz w:val="28"/>
          <w:szCs w:val="28"/>
        </w:rPr>
        <w:t xml:space="preserve">В целях повышения эффективности органов местного самоуправления  организована работа по укреплению доходного потенциала, обеспечению устойчивости и сбалансированности бюджета муниципального района. </w:t>
      </w:r>
    </w:p>
    <w:p w:rsidR="00F75303" w:rsidRPr="00AF11E7" w:rsidRDefault="00F75303" w:rsidP="003A1A6D">
      <w:pPr>
        <w:pStyle w:val="a5"/>
        <w:ind w:firstLine="709"/>
        <w:jc w:val="both"/>
        <w:rPr>
          <w:rFonts w:ascii="Times New Roman" w:hAnsi="Times New Roman" w:cs="Times New Roman"/>
          <w:sz w:val="28"/>
          <w:szCs w:val="28"/>
        </w:rPr>
      </w:pPr>
      <w:r w:rsidRPr="00AF11E7">
        <w:rPr>
          <w:rFonts w:ascii="Times New Roman" w:hAnsi="Times New Roman" w:cs="Times New Roman"/>
          <w:sz w:val="28"/>
          <w:szCs w:val="28"/>
        </w:rPr>
        <w:t xml:space="preserve">Показатель 36. В муниципальном районе разработана и утверждена схемы территориального планирования муниципального района.  </w:t>
      </w:r>
    </w:p>
    <w:p w:rsidR="00E529D4" w:rsidRPr="00AF11E7" w:rsidRDefault="006B59FE" w:rsidP="00E529D4">
      <w:pPr>
        <w:ind w:firstLine="709"/>
        <w:jc w:val="both"/>
        <w:rPr>
          <w:sz w:val="28"/>
          <w:szCs w:val="28"/>
        </w:rPr>
      </w:pPr>
      <w:r w:rsidRPr="00AF11E7">
        <w:rPr>
          <w:sz w:val="28"/>
          <w:szCs w:val="28"/>
        </w:rPr>
        <w:t>Показатель 37.</w:t>
      </w:r>
      <w:r w:rsidR="00E529D4" w:rsidRPr="00AF11E7">
        <w:rPr>
          <w:sz w:val="28"/>
          <w:szCs w:val="28"/>
        </w:rPr>
        <w:t xml:space="preserve"> В 2015 году удовлетворенность населения деятельностью органов местного самоуправления MP Белебеевский район составила </w:t>
      </w:r>
      <w:r w:rsidR="005606E6">
        <w:rPr>
          <w:sz w:val="28"/>
          <w:szCs w:val="28"/>
        </w:rPr>
        <w:t>68,8%</w:t>
      </w:r>
      <w:r w:rsidR="00E529D4" w:rsidRPr="00AF11E7">
        <w:rPr>
          <w:sz w:val="28"/>
          <w:szCs w:val="28"/>
        </w:rPr>
        <w:t>. Данные получены по результатам социологического опроса среди жителей муниципально</w:t>
      </w:r>
      <w:r w:rsidR="005606E6">
        <w:rPr>
          <w:sz w:val="28"/>
          <w:szCs w:val="28"/>
        </w:rPr>
        <w:t>го района методом анкетирования</w:t>
      </w:r>
      <w:r w:rsidR="00E529D4" w:rsidRPr="00AF11E7">
        <w:rPr>
          <w:sz w:val="28"/>
          <w:szCs w:val="28"/>
        </w:rPr>
        <w:t>. Плановые показатели в 2016 году-7</w:t>
      </w:r>
      <w:r w:rsidR="005606E6">
        <w:rPr>
          <w:sz w:val="28"/>
          <w:szCs w:val="28"/>
        </w:rPr>
        <w:t>0</w:t>
      </w:r>
      <w:r w:rsidR="00E529D4" w:rsidRPr="00AF11E7">
        <w:rPr>
          <w:sz w:val="28"/>
          <w:szCs w:val="28"/>
        </w:rPr>
        <w:t>%.</w:t>
      </w:r>
    </w:p>
    <w:p w:rsidR="00E529D4" w:rsidRPr="00AF11E7" w:rsidRDefault="00E529D4" w:rsidP="00E529D4">
      <w:pPr>
        <w:ind w:firstLine="709"/>
        <w:jc w:val="both"/>
        <w:rPr>
          <w:sz w:val="28"/>
          <w:szCs w:val="28"/>
        </w:rPr>
      </w:pPr>
      <w:r w:rsidRPr="00AF11E7">
        <w:rPr>
          <w:sz w:val="28"/>
          <w:szCs w:val="28"/>
        </w:rPr>
        <w:t>Удовлетворенность населения деятельностью органов местного самоуправления MP Белебеевский район растет в результате планомерной систематической работы по повышению информационной открытости и доступности органов МСУ, развития Интернет-технологий. Активизирована работа официальных сайтов Администрации MP, городских и сельских поселений MP.</w:t>
      </w:r>
    </w:p>
    <w:p w:rsidR="006B59FE" w:rsidRPr="00AF11E7" w:rsidRDefault="00E529D4" w:rsidP="00E529D4">
      <w:pPr>
        <w:ind w:firstLine="709"/>
        <w:jc w:val="both"/>
        <w:rPr>
          <w:sz w:val="28"/>
          <w:szCs w:val="28"/>
        </w:rPr>
      </w:pPr>
      <w:r w:rsidRPr="00AF11E7">
        <w:rPr>
          <w:sz w:val="28"/>
          <w:szCs w:val="28"/>
        </w:rPr>
        <w:t xml:space="preserve">Систематически проводятся приемы граждан представителями государственной власти, министерств и ведомств республики, руководством администрации MP Белебеевский район как для жителей города и сел, так и для жителей п.Приютово (по отдельному графику), депутатами различных уровней. Ежегодные встречи информационных групп администрации MP с населением позитивно влияют на уровень удовлетворенности населения деятельностью </w:t>
      </w:r>
      <w:r w:rsidRPr="00AF11E7">
        <w:rPr>
          <w:sz w:val="28"/>
          <w:szCs w:val="28"/>
        </w:rPr>
        <w:lastRenderedPageBreak/>
        <w:t>органов местного самоуправления.</w:t>
      </w:r>
    </w:p>
    <w:p w:rsidR="00A94A51" w:rsidRPr="00AF11E7" w:rsidRDefault="006B59FE" w:rsidP="00E529D4">
      <w:pPr>
        <w:ind w:firstLine="709"/>
        <w:jc w:val="both"/>
        <w:rPr>
          <w:rFonts w:eastAsia="Calibri"/>
          <w:sz w:val="28"/>
          <w:szCs w:val="28"/>
        </w:rPr>
      </w:pPr>
      <w:r w:rsidRPr="00AF11E7">
        <w:rPr>
          <w:sz w:val="28"/>
          <w:szCs w:val="28"/>
        </w:rPr>
        <w:t xml:space="preserve">Показатель 38. </w:t>
      </w:r>
      <w:r w:rsidR="00A94A51" w:rsidRPr="00AF11E7">
        <w:rPr>
          <w:rFonts w:eastAsia="Calibri"/>
          <w:sz w:val="28"/>
          <w:szCs w:val="28"/>
        </w:rPr>
        <w:t>Численность населения на 1 января 2015 года утверждена в размере 98 751 человек (99,4 %  к уровню 1 января 2014 года).</w:t>
      </w:r>
    </w:p>
    <w:p w:rsidR="00A94A51" w:rsidRPr="00AF11E7" w:rsidRDefault="00A94A51" w:rsidP="003A1A6D">
      <w:pPr>
        <w:pStyle w:val="a5"/>
        <w:ind w:firstLine="709"/>
        <w:jc w:val="both"/>
        <w:rPr>
          <w:rFonts w:ascii="Times New Roman" w:eastAsia="Calibri" w:hAnsi="Times New Roman" w:cs="Times New Roman"/>
          <w:sz w:val="28"/>
          <w:szCs w:val="28"/>
        </w:rPr>
      </w:pPr>
      <w:r w:rsidRPr="00AF11E7">
        <w:rPr>
          <w:rFonts w:ascii="Times New Roman" w:eastAsia="Calibri" w:hAnsi="Times New Roman" w:cs="Times New Roman"/>
          <w:sz w:val="28"/>
          <w:szCs w:val="28"/>
        </w:rPr>
        <w:t>За 2015 год:</w:t>
      </w:r>
    </w:p>
    <w:p w:rsidR="00A94A51" w:rsidRPr="00AF11E7" w:rsidRDefault="00A94A51" w:rsidP="003A1A6D">
      <w:pPr>
        <w:pStyle w:val="a5"/>
        <w:ind w:firstLine="709"/>
        <w:jc w:val="both"/>
        <w:rPr>
          <w:rFonts w:ascii="Times New Roman" w:eastAsia="Calibri" w:hAnsi="Times New Roman" w:cs="Times New Roman"/>
          <w:sz w:val="28"/>
          <w:szCs w:val="28"/>
        </w:rPr>
      </w:pPr>
      <w:r w:rsidRPr="00AF11E7">
        <w:rPr>
          <w:rFonts w:ascii="Times New Roman" w:eastAsia="Calibri" w:hAnsi="Times New Roman" w:cs="Times New Roman"/>
          <w:sz w:val="28"/>
          <w:szCs w:val="28"/>
        </w:rPr>
        <w:t xml:space="preserve">- родилось 1163 </w:t>
      </w:r>
      <w:r w:rsidR="00E529D4" w:rsidRPr="00AF11E7">
        <w:rPr>
          <w:rFonts w:ascii="Times New Roman" w:eastAsia="Calibri" w:hAnsi="Times New Roman" w:cs="Times New Roman"/>
          <w:sz w:val="28"/>
          <w:szCs w:val="28"/>
        </w:rPr>
        <w:t>ребенка</w:t>
      </w:r>
      <w:r w:rsidRPr="00AF11E7">
        <w:rPr>
          <w:rFonts w:ascii="Times New Roman" w:eastAsia="Calibri" w:hAnsi="Times New Roman" w:cs="Times New Roman"/>
          <w:sz w:val="28"/>
          <w:szCs w:val="28"/>
        </w:rPr>
        <w:t xml:space="preserve">, 95,8 % к уровню 2014 года (1214 </w:t>
      </w:r>
      <w:r w:rsidR="00E529D4" w:rsidRPr="00AF11E7">
        <w:rPr>
          <w:rFonts w:ascii="Times New Roman" w:eastAsia="Calibri" w:hAnsi="Times New Roman" w:cs="Times New Roman"/>
          <w:sz w:val="28"/>
          <w:szCs w:val="28"/>
        </w:rPr>
        <w:t>детей</w:t>
      </w:r>
      <w:r w:rsidRPr="00AF11E7">
        <w:rPr>
          <w:rFonts w:ascii="Times New Roman" w:eastAsia="Calibri" w:hAnsi="Times New Roman" w:cs="Times New Roman"/>
          <w:sz w:val="28"/>
          <w:szCs w:val="28"/>
        </w:rPr>
        <w:t>);</w:t>
      </w:r>
    </w:p>
    <w:p w:rsidR="00A94A51" w:rsidRPr="00AF11E7" w:rsidRDefault="00A94A51" w:rsidP="003A1A6D">
      <w:pPr>
        <w:pStyle w:val="a5"/>
        <w:ind w:firstLine="709"/>
        <w:jc w:val="both"/>
        <w:rPr>
          <w:rFonts w:ascii="Times New Roman" w:eastAsia="Calibri" w:hAnsi="Times New Roman" w:cs="Times New Roman"/>
          <w:sz w:val="28"/>
          <w:szCs w:val="28"/>
        </w:rPr>
      </w:pPr>
      <w:r w:rsidRPr="00AF11E7">
        <w:rPr>
          <w:rFonts w:ascii="Times New Roman" w:eastAsia="Calibri" w:hAnsi="Times New Roman" w:cs="Times New Roman"/>
          <w:sz w:val="28"/>
          <w:szCs w:val="28"/>
        </w:rPr>
        <w:t>- умерло 1 337 человек, на 110 человек больше (1227 человек).</w:t>
      </w:r>
    </w:p>
    <w:p w:rsidR="00A94A51" w:rsidRPr="00AF11E7" w:rsidRDefault="00A94A51" w:rsidP="003A1A6D">
      <w:pPr>
        <w:pStyle w:val="a5"/>
        <w:ind w:firstLine="709"/>
        <w:jc w:val="both"/>
        <w:rPr>
          <w:rFonts w:ascii="Times New Roman" w:eastAsia="Calibri" w:hAnsi="Times New Roman" w:cs="Times New Roman"/>
          <w:sz w:val="28"/>
          <w:szCs w:val="28"/>
        </w:rPr>
      </w:pPr>
      <w:r w:rsidRPr="00AF11E7">
        <w:rPr>
          <w:rFonts w:ascii="Times New Roman" w:eastAsia="Calibri" w:hAnsi="Times New Roman" w:cs="Times New Roman"/>
          <w:sz w:val="28"/>
          <w:szCs w:val="28"/>
        </w:rPr>
        <w:t xml:space="preserve">Естественная убыль составила 174 человека (в аналогичном периоде прошлого года естественная убыль 13 человек). </w:t>
      </w:r>
    </w:p>
    <w:p w:rsidR="00A94A51" w:rsidRPr="00AF11E7" w:rsidRDefault="00A94A51" w:rsidP="003A1A6D">
      <w:pPr>
        <w:pStyle w:val="a5"/>
        <w:ind w:firstLine="709"/>
        <w:jc w:val="both"/>
        <w:rPr>
          <w:rFonts w:ascii="Times New Roman" w:eastAsia="Calibri" w:hAnsi="Times New Roman" w:cs="Times New Roman"/>
          <w:sz w:val="28"/>
          <w:szCs w:val="28"/>
        </w:rPr>
      </w:pPr>
      <w:r w:rsidRPr="00AF11E7">
        <w:rPr>
          <w:rFonts w:ascii="Times New Roman" w:eastAsia="Calibri" w:hAnsi="Times New Roman" w:cs="Times New Roman"/>
          <w:sz w:val="28"/>
          <w:szCs w:val="28"/>
        </w:rPr>
        <w:t xml:space="preserve">В район для проживания прибыло 3 334 человека, 91,5 % к уровню  2015 года (3 644 чел.). Выбыло из района 4 004 человека, 95,3 %  (4 200чел.). </w:t>
      </w:r>
    </w:p>
    <w:p w:rsidR="00A94A51" w:rsidRPr="00AF11E7" w:rsidRDefault="00A94A51" w:rsidP="003A1A6D">
      <w:pPr>
        <w:pStyle w:val="a5"/>
        <w:ind w:firstLine="709"/>
        <w:jc w:val="both"/>
        <w:rPr>
          <w:rFonts w:ascii="Times New Roman" w:eastAsia="Calibri" w:hAnsi="Times New Roman" w:cs="Times New Roman"/>
          <w:sz w:val="28"/>
          <w:szCs w:val="28"/>
        </w:rPr>
      </w:pPr>
      <w:r w:rsidRPr="00AF11E7">
        <w:rPr>
          <w:rFonts w:ascii="Times New Roman" w:eastAsia="Calibri" w:hAnsi="Times New Roman" w:cs="Times New Roman"/>
          <w:sz w:val="28"/>
          <w:szCs w:val="28"/>
        </w:rPr>
        <w:t xml:space="preserve">Миграционное снижение численности населения составило 670 человек, что на 114 человек больше, чем за аналогичный период прошлого года (556). </w:t>
      </w:r>
    </w:p>
    <w:p w:rsidR="00A94A51" w:rsidRPr="00AF11E7" w:rsidRDefault="00A94A51" w:rsidP="003A1A6D">
      <w:pPr>
        <w:pStyle w:val="a5"/>
        <w:ind w:firstLine="709"/>
        <w:jc w:val="both"/>
        <w:rPr>
          <w:rFonts w:ascii="Times New Roman" w:hAnsi="Times New Roman" w:cs="Times New Roman"/>
          <w:sz w:val="28"/>
          <w:szCs w:val="28"/>
        </w:rPr>
      </w:pPr>
      <w:r w:rsidRPr="00AF11E7">
        <w:rPr>
          <w:rFonts w:ascii="Times New Roman" w:hAnsi="Times New Roman" w:cs="Times New Roman"/>
          <w:sz w:val="28"/>
          <w:szCs w:val="28"/>
        </w:rPr>
        <w:t>Ч</w:t>
      </w:r>
      <w:r w:rsidRPr="00AF11E7">
        <w:rPr>
          <w:rFonts w:ascii="Times New Roman" w:eastAsia="Calibri" w:hAnsi="Times New Roman" w:cs="Times New Roman"/>
          <w:sz w:val="28"/>
          <w:szCs w:val="28"/>
        </w:rPr>
        <w:t>исленность населения на 1 января 2016 года составляет 97 90</w:t>
      </w:r>
      <w:r w:rsidRPr="00AF11E7">
        <w:rPr>
          <w:rFonts w:ascii="Times New Roman" w:hAnsi="Times New Roman" w:cs="Times New Roman"/>
          <w:sz w:val="28"/>
          <w:szCs w:val="28"/>
        </w:rPr>
        <w:t>6</w:t>
      </w:r>
      <w:r w:rsidRPr="00AF11E7">
        <w:rPr>
          <w:rFonts w:ascii="Times New Roman" w:eastAsia="Calibri" w:hAnsi="Times New Roman" w:cs="Times New Roman"/>
          <w:sz w:val="28"/>
          <w:szCs w:val="28"/>
        </w:rPr>
        <w:t xml:space="preserve"> человек. </w:t>
      </w:r>
      <w:r w:rsidRPr="00AF11E7">
        <w:rPr>
          <w:rFonts w:ascii="Times New Roman" w:hAnsi="Times New Roman" w:cs="Times New Roman"/>
          <w:sz w:val="28"/>
          <w:szCs w:val="28"/>
        </w:rPr>
        <w:t>Среднегодовая численность за 2015 года составила 98329 человек.</w:t>
      </w:r>
    </w:p>
    <w:p w:rsidR="0025245D" w:rsidRPr="00AF11E7" w:rsidRDefault="0025245D" w:rsidP="003A1A6D">
      <w:pPr>
        <w:ind w:firstLine="709"/>
        <w:jc w:val="center"/>
        <w:rPr>
          <w:b/>
          <w:sz w:val="28"/>
          <w:szCs w:val="28"/>
        </w:rPr>
      </w:pPr>
      <w:r w:rsidRPr="00AF11E7">
        <w:rPr>
          <w:b/>
          <w:sz w:val="28"/>
          <w:szCs w:val="28"/>
        </w:rPr>
        <w:t>Энергосбережение и повышение энергетической эффективности.</w:t>
      </w:r>
    </w:p>
    <w:p w:rsidR="0025245D" w:rsidRPr="00AF11E7" w:rsidRDefault="0025245D" w:rsidP="003A1A6D">
      <w:pPr>
        <w:ind w:firstLine="709"/>
        <w:jc w:val="both"/>
        <w:rPr>
          <w:sz w:val="28"/>
          <w:szCs w:val="28"/>
        </w:rPr>
      </w:pPr>
      <w:r w:rsidRPr="00AF11E7">
        <w:rPr>
          <w:sz w:val="28"/>
          <w:szCs w:val="28"/>
        </w:rPr>
        <w:t>Показатель</w:t>
      </w:r>
      <w:r w:rsidR="003A1A6D" w:rsidRPr="00AF11E7">
        <w:rPr>
          <w:sz w:val="28"/>
          <w:szCs w:val="28"/>
        </w:rPr>
        <w:t xml:space="preserve"> </w:t>
      </w:r>
      <w:r w:rsidRPr="00AF11E7">
        <w:rPr>
          <w:sz w:val="28"/>
          <w:szCs w:val="28"/>
        </w:rPr>
        <w:t>39</w:t>
      </w:r>
      <w:r w:rsidR="003A1A6D" w:rsidRPr="00AF11E7">
        <w:rPr>
          <w:sz w:val="28"/>
          <w:szCs w:val="28"/>
        </w:rPr>
        <w:t>.</w:t>
      </w:r>
      <w:r w:rsidRPr="00AF11E7">
        <w:rPr>
          <w:sz w:val="28"/>
          <w:szCs w:val="28"/>
        </w:rPr>
        <w:t xml:space="preserve"> Администрацией МР Белебеевский район РБ разработана и утверждена «Программа энергосбережения и повышения энергетической эффективности муниципального района Белебеевский район Республики Башкортостан на 2010-2020 гг.». </w:t>
      </w:r>
    </w:p>
    <w:p w:rsidR="0025245D" w:rsidRPr="00AF11E7" w:rsidRDefault="0025245D" w:rsidP="003A1A6D">
      <w:pPr>
        <w:ind w:firstLine="709"/>
        <w:jc w:val="both"/>
        <w:rPr>
          <w:sz w:val="28"/>
          <w:szCs w:val="28"/>
        </w:rPr>
      </w:pPr>
      <w:r w:rsidRPr="00AF11E7">
        <w:rPr>
          <w:sz w:val="28"/>
          <w:szCs w:val="28"/>
        </w:rPr>
        <w:t>Прогнозные показатели социально-экономического развития территории, в части оценки эффективности деятельности органов местного самоуправления отражены в показателе «Удельная величина потребления энергетических ресурсов в многоквартирных домах» а именно:</w:t>
      </w:r>
    </w:p>
    <w:p w:rsidR="0025245D" w:rsidRPr="00AF11E7" w:rsidRDefault="0025245D" w:rsidP="003A1A6D">
      <w:pPr>
        <w:ind w:firstLine="709"/>
        <w:jc w:val="both"/>
        <w:rPr>
          <w:kern w:val="16"/>
          <w:sz w:val="28"/>
          <w:szCs w:val="28"/>
        </w:rPr>
      </w:pPr>
      <w:r w:rsidRPr="00AF11E7">
        <w:rPr>
          <w:b/>
          <w:sz w:val="28"/>
          <w:szCs w:val="28"/>
        </w:rPr>
        <w:t xml:space="preserve">- «электрическая энергия» - </w:t>
      </w:r>
      <w:r w:rsidRPr="00AF11E7">
        <w:rPr>
          <w:sz w:val="28"/>
          <w:szCs w:val="28"/>
        </w:rPr>
        <w:t>по итогам 2014 года показатель составлял 419,73 кВт/ч на 1 проживающего в МКД. По итогам 2015 года данный показатель составил 396,2 кВт/ч</w:t>
      </w:r>
      <w:r w:rsidRPr="00AF11E7">
        <w:rPr>
          <w:kern w:val="16"/>
          <w:sz w:val="28"/>
          <w:szCs w:val="28"/>
        </w:rPr>
        <w:t xml:space="preserve">, что на 5,6% меньше по сравнению с 2014 годом. </w:t>
      </w:r>
    </w:p>
    <w:p w:rsidR="0025245D" w:rsidRPr="00AF11E7" w:rsidRDefault="0025245D" w:rsidP="003A1A6D">
      <w:pPr>
        <w:ind w:firstLine="709"/>
        <w:jc w:val="both"/>
        <w:rPr>
          <w:sz w:val="28"/>
          <w:szCs w:val="28"/>
        </w:rPr>
      </w:pPr>
      <w:r w:rsidRPr="00AF11E7">
        <w:rPr>
          <w:sz w:val="28"/>
          <w:szCs w:val="28"/>
        </w:rPr>
        <w:t>Динамика ежегодного снижения потребления в период с 2012 года вызвана заменой индивидуальных и общедомовых приборов учета на приборы более высокого класса точности, а так же проведение работ по капитальному ремонту общедомовых систем электроснабжения. В прогнозных показателях в период до 2018 года предусмотрено ежегодное снижение не менее 5 процентов к аналогичному периоду прошлого года.</w:t>
      </w:r>
    </w:p>
    <w:p w:rsidR="0025245D" w:rsidRPr="00AF11E7" w:rsidRDefault="0025245D" w:rsidP="003A1A6D">
      <w:pPr>
        <w:ind w:firstLine="709"/>
        <w:jc w:val="both"/>
        <w:rPr>
          <w:sz w:val="28"/>
          <w:szCs w:val="28"/>
        </w:rPr>
      </w:pPr>
      <w:r w:rsidRPr="00AF11E7">
        <w:rPr>
          <w:b/>
          <w:sz w:val="28"/>
          <w:szCs w:val="28"/>
        </w:rPr>
        <w:t xml:space="preserve">- «тепловая энергия» - </w:t>
      </w:r>
      <w:r w:rsidRPr="00AF11E7">
        <w:rPr>
          <w:sz w:val="28"/>
          <w:szCs w:val="28"/>
        </w:rPr>
        <w:t xml:space="preserve">по итогам 2014 года показатель составлял 0,16 Гкал на 1 кв. метр общей площади в МКД. По итогам 2015 года данный показатель составил 0,15 Гкал, </w:t>
      </w:r>
      <w:r w:rsidRPr="00AF11E7">
        <w:rPr>
          <w:kern w:val="16"/>
          <w:sz w:val="28"/>
          <w:szCs w:val="28"/>
        </w:rPr>
        <w:t>что на 6,25% меньше по сравнению с 2014 годом.</w:t>
      </w:r>
      <w:r w:rsidRPr="00AF11E7">
        <w:rPr>
          <w:sz w:val="28"/>
          <w:szCs w:val="28"/>
        </w:rPr>
        <w:t xml:space="preserve"> Динамика снижения вызвана с более теплым зимним периодом в связи с чем, в прогнозных показателях в период до 2018 года предусмотрено потребление на уровне 2015 года.</w:t>
      </w:r>
    </w:p>
    <w:p w:rsidR="0025245D" w:rsidRPr="00AF11E7" w:rsidRDefault="0025245D" w:rsidP="003A1A6D">
      <w:pPr>
        <w:ind w:firstLine="709"/>
        <w:jc w:val="both"/>
        <w:rPr>
          <w:sz w:val="28"/>
          <w:szCs w:val="28"/>
        </w:rPr>
      </w:pPr>
      <w:r w:rsidRPr="00AF11E7">
        <w:rPr>
          <w:sz w:val="28"/>
          <w:szCs w:val="28"/>
        </w:rPr>
        <w:t xml:space="preserve">- </w:t>
      </w:r>
      <w:r w:rsidRPr="00AF11E7">
        <w:rPr>
          <w:b/>
          <w:sz w:val="28"/>
          <w:szCs w:val="28"/>
        </w:rPr>
        <w:t>«горячая вода» -</w:t>
      </w:r>
      <w:r w:rsidRPr="00AF11E7">
        <w:rPr>
          <w:sz w:val="28"/>
          <w:szCs w:val="28"/>
        </w:rPr>
        <w:t xml:space="preserve"> по итогам 2014 года показатель составлял 7,8 метров кубических на одного проживающего в МКД. По итогам 2015 года данный показатель составил 7,41 метров кубических, </w:t>
      </w:r>
      <w:r w:rsidRPr="00AF11E7">
        <w:rPr>
          <w:kern w:val="16"/>
          <w:sz w:val="28"/>
          <w:szCs w:val="28"/>
        </w:rPr>
        <w:t>что на 5,0% меньше по сравнению с 2014 годом.</w:t>
      </w:r>
      <w:r w:rsidRPr="00AF11E7">
        <w:rPr>
          <w:sz w:val="28"/>
          <w:szCs w:val="28"/>
        </w:rPr>
        <w:t xml:space="preserve"> Динамика снижения вызвана установкой индивидуальных приборов учета квартир в МКД. В прогнозных показателях в период до 2018 года предусмотрено ежегодное снижение не менее 5 процентов к аналогичному периоду прошлого года.</w:t>
      </w:r>
    </w:p>
    <w:p w:rsidR="0025245D" w:rsidRPr="00AF11E7" w:rsidRDefault="0025245D" w:rsidP="003A1A6D">
      <w:pPr>
        <w:ind w:firstLine="709"/>
        <w:jc w:val="both"/>
        <w:rPr>
          <w:sz w:val="28"/>
          <w:szCs w:val="28"/>
        </w:rPr>
      </w:pPr>
      <w:r w:rsidRPr="00AF11E7">
        <w:rPr>
          <w:sz w:val="28"/>
          <w:szCs w:val="28"/>
        </w:rPr>
        <w:lastRenderedPageBreak/>
        <w:t xml:space="preserve">- </w:t>
      </w:r>
      <w:r w:rsidRPr="00AF11E7">
        <w:rPr>
          <w:b/>
          <w:sz w:val="28"/>
          <w:szCs w:val="28"/>
        </w:rPr>
        <w:t xml:space="preserve">«холодная вода» - </w:t>
      </w:r>
      <w:r w:rsidRPr="00AF11E7">
        <w:rPr>
          <w:sz w:val="28"/>
          <w:szCs w:val="28"/>
        </w:rPr>
        <w:t xml:space="preserve">по итогам 2014 года показатель составлял 33,9 метров кубических на одного проживающего в МКД. По итогам 2015 года данный показатель составил 32,21 метров кубических, </w:t>
      </w:r>
      <w:r w:rsidRPr="00AF11E7">
        <w:rPr>
          <w:kern w:val="16"/>
          <w:sz w:val="28"/>
          <w:szCs w:val="28"/>
        </w:rPr>
        <w:t>что на 5,0% меньше по сравнению с 2014 годом.</w:t>
      </w:r>
      <w:r w:rsidRPr="00AF11E7">
        <w:rPr>
          <w:sz w:val="28"/>
          <w:szCs w:val="28"/>
        </w:rPr>
        <w:t xml:space="preserve"> Динамика снижения вызвана установкой индивидуальных приборов учета квартир в МКД. В прогнозных показателях в период до 2018 года предусмотрено ежегодное снижение не менее 5 процентов к аналогичному периоду прошлого года.</w:t>
      </w:r>
    </w:p>
    <w:p w:rsidR="0025245D" w:rsidRPr="00AF11E7" w:rsidRDefault="0025245D" w:rsidP="003A1A6D">
      <w:pPr>
        <w:ind w:firstLine="709"/>
        <w:jc w:val="both"/>
        <w:rPr>
          <w:sz w:val="28"/>
          <w:szCs w:val="28"/>
        </w:rPr>
      </w:pPr>
      <w:r w:rsidRPr="00AF11E7">
        <w:rPr>
          <w:b/>
          <w:sz w:val="28"/>
          <w:szCs w:val="28"/>
        </w:rPr>
        <w:t>- «природный газ» -</w:t>
      </w:r>
      <w:r w:rsidRPr="00AF11E7">
        <w:rPr>
          <w:sz w:val="28"/>
          <w:szCs w:val="28"/>
        </w:rPr>
        <w:t xml:space="preserve">  по итогам 2014 года показатель составлял 132,0 метров кубических на одного проживающего в МКД. По итогам 2015 года данный показатель составил 125,4 метров кубических, </w:t>
      </w:r>
      <w:r w:rsidRPr="00AF11E7">
        <w:rPr>
          <w:kern w:val="16"/>
          <w:sz w:val="28"/>
          <w:szCs w:val="28"/>
        </w:rPr>
        <w:t>что на 5,0% меньше по сравнению с 2014 годом.</w:t>
      </w:r>
      <w:r w:rsidRPr="00AF11E7">
        <w:rPr>
          <w:sz w:val="28"/>
          <w:szCs w:val="28"/>
        </w:rPr>
        <w:t xml:space="preserve"> Динамика снижения вызвана установкой индивидуальных приборов учета квартир в МКД. В прогнозных показателях в период до 2018 года предусмотрено ежегодное снижение не менее 5 процентов к аналогичному периоду прошлого года.</w:t>
      </w:r>
    </w:p>
    <w:p w:rsidR="0025245D" w:rsidRPr="00AF11E7" w:rsidRDefault="0025245D" w:rsidP="003A1A6D">
      <w:pPr>
        <w:ind w:firstLine="709"/>
        <w:jc w:val="both"/>
        <w:rPr>
          <w:sz w:val="28"/>
          <w:szCs w:val="28"/>
        </w:rPr>
      </w:pPr>
      <w:r w:rsidRPr="00AF11E7">
        <w:rPr>
          <w:sz w:val="28"/>
          <w:szCs w:val="28"/>
        </w:rPr>
        <w:t>Работа по разъяснению населению необходимости установки</w:t>
      </w:r>
      <w:r w:rsidR="003A1A6D" w:rsidRPr="00AF11E7">
        <w:rPr>
          <w:sz w:val="28"/>
          <w:szCs w:val="28"/>
        </w:rPr>
        <w:t>,</w:t>
      </w:r>
      <w:r w:rsidRPr="00AF11E7">
        <w:rPr>
          <w:sz w:val="28"/>
          <w:szCs w:val="28"/>
        </w:rPr>
        <w:t xml:space="preserve"> а так же замены индивидуальных приборов учета на более точные и двух тарифные продолжится.  Информация будет размещат</w:t>
      </w:r>
      <w:r w:rsidR="003A1A6D" w:rsidRPr="00AF11E7">
        <w:rPr>
          <w:sz w:val="28"/>
          <w:szCs w:val="28"/>
        </w:rPr>
        <w:t>ь</w:t>
      </w:r>
      <w:r w:rsidRPr="00AF11E7">
        <w:rPr>
          <w:sz w:val="28"/>
          <w:szCs w:val="28"/>
        </w:rPr>
        <w:t>ся в средствах массовой информации и в платежных документах за ЖКУ.  Применение повышающих коэффициентов к нормативам потребления.</w:t>
      </w:r>
    </w:p>
    <w:p w:rsidR="0037340C" w:rsidRPr="00AF11E7" w:rsidRDefault="0037340C" w:rsidP="003A1A6D">
      <w:pPr>
        <w:ind w:firstLine="709"/>
        <w:jc w:val="both"/>
        <w:rPr>
          <w:sz w:val="28"/>
          <w:szCs w:val="28"/>
        </w:rPr>
      </w:pPr>
      <w:r w:rsidRPr="00AF11E7">
        <w:rPr>
          <w:sz w:val="28"/>
          <w:szCs w:val="28"/>
        </w:rPr>
        <w:t>Показатель 40. Удельная величина потребления энергетических ресурсов муниципальными бюджетными учреждениями по электрической энергии, тепловой энергии, природному газу не увеличивается. Установлены приборы учета электроэнергии, природного газа  100%. Необходимо продолжить работу по утеплению фасадов, подвалов, замене оконных блоков.</w:t>
      </w:r>
    </w:p>
    <w:p w:rsidR="00A36525" w:rsidRPr="00AF11E7" w:rsidRDefault="0037340C" w:rsidP="003A1A6D">
      <w:pPr>
        <w:ind w:firstLine="709"/>
        <w:jc w:val="both"/>
        <w:rPr>
          <w:sz w:val="28"/>
          <w:szCs w:val="28"/>
        </w:rPr>
      </w:pPr>
      <w:r w:rsidRPr="00AF11E7">
        <w:rPr>
          <w:sz w:val="28"/>
          <w:szCs w:val="28"/>
        </w:rPr>
        <w:t xml:space="preserve">Проведенный анализ использования лимитов потребления холодной воды и горячей воды муниципальными учреждениями показал, что фактические объемы потребления в натуральных показателях в 2015 году, по сравнению с предыдущим годом возросли. </w:t>
      </w:r>
    </w:p>
    <w:p w:rsidR="0037340C" w:rsidRPr="00AF11E7" w:rsidRDefault="0037340C" w:rsidP="003A1A6D">
      <w:pPr>
        <w:ind w:firstLine="709"/>
        <w:jc w:val="both"/>
        <w:rPr>
          <w:sz w:val="28"/>
          <w:szCs w:val="28"/>
        </w:rPr>
      </w:pPr>
      <w:r w:rsidRPr="00AF11E7">
        <w:rPr>
          <w:sz w:val="28"/>
          <w:szCs w:val="28"/>
        </w:rPr>
        <w:t xml:space="preserve">На увеличение расхода повлияли следующие факторы: </w:t>
      </w:r>
    </w:p>
    <w:p w:rsidR="00A36525" w:rsidRPr="00AF11E7" w:rsidRDefault="00532B54" w:rsidP="003A1A6D">
      <w:pPr>
        <w:ind w:firstLine="709"/>
        <w:jc w:val="both"/>
        <w:rPr>
          <w:sz w:val="28"/>
          <w:szCs w:val="28"/>
        </w:rPr>
      </w:pPr>
      <w:r w:rsidRPr="00AF11E7">
        <w:rPr>
          <w:sz w:val="28"/>
          <w:szCs w:val="28"/>
        </w:rPr>
        <w:t>Большое количество мероприятий, проводимых на базе гимназии-интерната -</w:t>
      </w:r>
      <w:r>
        <w:rPr>
          <w:sz w:val="28"/>
          <w:szCs w:val="28"/>
        </w:rPr>
        <w:t xml:space="preserve"> </w:t>
      </w:r>
      <w:r w:rsidRPr="00AF11E7">
        <w:rPr>
          <w:sz w:val="28"/>
          <w:szCs w:val="28"/>
        </w:rPr>
        <w:t xml:space="preserve">муниципального, республиканского, международного уровней с организацией питания и проживания (руководители курсов повышения квалификаций педагогических работников образовательных учреждений муниципального района Белебеевский район по 10 направлениям, участники саммита стран ШОС и БРИК С в количестве 350 человек, участники республиканского фестиваля художественной самодеятельности «Алтын </w:t>
      </w:r>
      <w:proofErr w:type="spellStart"/>
      <w:r w:rsidRPr="00AF11E7">
        <w:rPr>
          <w:sz w:val="28"/>
          <w:szCs w:val="28"/>
        </w:rPr>
        <w:t>тирма</w:t>
      </w:r>
      <w:proofErr w:type="spellEnd"/>
      <w:r w:rsidRPr="00AF11E7">
        <w:rPr>
          <w:sz w:val="28"/>
          <w:szCs w:val="28"/>
        </w:rPr>
        <w:t xml:space="preserve">» в количестве 85 человек - 5дней, артисты из Чувашской республики г.Чебоксары </w:t>
      </w:r>
      <w:r w:rsidR="0037340C" w:rsidRPr="00AF11E7">
        <w:rPr>
          <w:sz w:val="28"/>
          <w:szCs w:val="28"/>
        </w:rPr>
        <w:t xml:space="preserve">в количестве 30 человек - 3 дня). </w:t>
      </w:r>
    </w:p>
    <w:p w:rsidR="0037340C" w:rsidRPr="00AF11E7" w:rsidRDefault="0037340C" w:rsidP="003A1A6D">
      <w:pPr>
        <w:ind w:firstLine="709"/>
        <w:jc w:val="both"/>
        <w:rPr>
          <w:sz w:val="28"/>
          <w:szCs w:val="28"/>
        </w:rPr>
      </w:pPr>
      <w:r w:rsidRPr="00AF11E7">
        <w:rPr>
          <w:sz w:val="28"/>
          <w:szCs w:val="28"/>
        </w:rPr>
        <w:t>Актуальной задачей на очередной год остается экономия потребления с проведением мероприятий:</w:t>
      </w:r>
    </w:p>
    <w:p w:rsidR="0037340C" w:rsidRPr="00AF11E7" w:rsidRDefault="0037340C" w:rsidP="003A1A6D">
      <w:pPr>
        <w:ind w:firstLine="709"/>
        <w:jc w:val="both"/>
        <w:rPr>
          <w:sz w:val="28"/>
          <w:szCs w:val="28"/>
        </w:rPr>
      </w:pPr>
      <w:r w:rsidRPr="00AF11E7">
        <w:rPr>
          <w:sz w:val="28"/>
          <w:szCs w:val="28"/>
        </w:rPr>
        <w:t xml:space="preserve">Установить отключающие устройства (запорные краны, вентили) на сантехническом оборудовании для отключения приборов в нерабочее время, выходные и праздничные дни;   </w:t>
      </w:r>
    </w:p>
    <w:p w:rsidR="0037340C" w:rsidRPr="00AF11E7" w:rsidRDefault="0037340C" w:rsidP="003A1A6D">
      <w:pPr>
        <w:ind w:firstLine="709"/>
        <w:jc w:val="both"/>
        <w:rPr>
          <w:sz w:val="28"/>
          <w:szCs w:val="28"/>
        </w:rPr>
      </w:pPr>
      <w:r w:rsidRPr="00AF11E7">
        <w:rPr>
          <w:sz w:val="28"/>
          <w:szCs w:val="28"/>
        </w:rPr>
        <w:t xml:space="preserve">Провести ремонт, ревизию сантехнического оборудования (смывные бачки, водоразборные краны, душевые лейки);  </w:t>
      </w:r>
    </w:p>
    <w:p w:rsidR="0037340C" w:rsidRPr="00AF11E7" w:rsidRDefault="0037340C" w:rsidP="003A1A6D">
      <w:pPr>
        <w:ind w:firstLine="709"/>
        <w:jc w:val="both"/>
        <w:rPr>
          <w:sz w:val="28"/>
          <w:szCs w:val="28"/>
        </w:rPr>
      </w:pPr>
      <w:r w:rsidRPr="00AF11E7">
        <w:rPr>
          <w:sz w:val="28"/>
          <w:szCs w:val="28"/>
        </w:rPr>
        <w:lastRenderedPageBreak/>
        <w:t>Контроль за температурным режимом подаваемой горячей воды;</w:t>
      </w:r>
    </w:p>
    <w:p w:rsidR="0037340C" w:rsidRPr="00AF11E7" w:rsidRDefault="0037340C" w:rsidP="003A1A6D">
      <w:pPr>
        <w:ind w:firstLine="709"/>
        <w:jc w:val="both"/>
        <w:rPr>
          <w:sz w:val="28"/>
          <w:szCs w:val="28"/>
        </w:rPr>
      </w:pPr>
      <w:r w:rsidRPr="00AF11E7">
        <w:rPr>
          <w:sz w:val="28"/>
          <w:szCs w:val="28"/>
        </w:rPr>
        <w:t xml:space="preserve">Установка водосберегающей сантехнической арматуры, в том числе с порционным отпуском воды </w:t>
      </w:r>
    </w:p>
    <w:p w:rsidR="0037340C" w:rsidRPr="00AF11E7" w:rsidRDefault="0037340C" w:rsidP="003A1A6D">
      <w:pPr>
        <w:ind w:firstLine="709"/>
        <w:jc w:val="both"/>
        <w:rPr>
          <w:sz w:val="28"/>
          <w:szCs w:val="28"/>
        </w:rPr>
      </w:pPr>
      <w:r w:rsidRPr="00AF11E7">
        <w:rPr>
          <w:sz w:val="28"/>
          <w:szCs w:val="28"/>
        </w:rPr>
        <w:t>Осуществлять контроль и своевременную ликвидацию утечек воды в трубопроводах, запорной арматуре. Оценка ожидаемого эффекта внедрения указанных организационно - технических мероприятий позволит снизить сверхнормативное потребление на 10%.</w:t>
      </w:r>
    </w:p>
    <w:p w:rsidR="0037340C" w:rsidRPr="00AF11E7" w:rsidRDefault="0037340C" w:rsidP="003A1A6D">
      <w:pPr>
        <w:ind w:firstLine="709"/>
        <w:rPr>
          <w:sz w:val="28"/>
          <w:szCs w:val="28"/>
        </w:rPr>
      </w:pPr>
    </w:p>
    <w:p w:rsidR="0037340C" w:rsidRDefault="0037340C" w:rsidP="0069199F">
      <w:pPr>
        <w:rPr>
          <w:sz w:val="28"/>
          <w:szCs w:val="28"/>
        </w:rPr>
      </w:pPr>
    </w:p>
    <w:p w:rsidR="0069199F" w:rsidRDefault="0069199F" w:rsidP="0069199F">
      <w:pPr>
        <w:rPr>
          <w:sz w:val="28"/>
          <w:szCs w:val="28"/>
        </w:rPr>
      </w:pPr>
    </w:p>
    <w:p w:rsidR="0069199F" w:rsidRPr="00AF11E7" w:rsidRDefault="0069199F" w:rsidP="0069199F">
      <w:pPr>
        <w:rPr>
          <w:sz w:val="28"/>
          <w:szCs w:val="28"/>
        </w:rPr>
      </w:pPr>
      <w:r>
        <w:rPr>
          <w:sz w:val="28"/>
          <w:szCs w:val="28"/>
        </w:rPr>
        <w:t xml:space="preserve">Зам. главы Администрации                                             </w:t>
      </w:r>
      <w:r w:rsidR="00780EE3">
        <w:rPr>
          <w:sz w:val="28"/>
          <w:szCs w:val="28"/>
        </w:rPr>
        <w:t xml:space="preserve">     </w:t>
      </w:r>
      <w:r>
        <w:rPr>
          <w:sz w:val="28"/>
          <w:szCs w:val="28"/>
        </w:rPr>
        <w:t xml:space="preserve">                     Н.К. </w:t>
      </w:r>
      <w:proofErr w:type="spellStart"/>
      <w:r>
        <w:rPr>
          <w:sz w:val="28"/>
          <w:szCs w:val="28"/>
        </w:rPr>
        <w:t>Гумеров</w:t>
      </w:r>
      <w:proofErr w:type="spellEnd"/>
    </w:p>
    <w:sectPr w:rsidR="0069199F" w:rsidRPr="00AF11E7" w:rsidSect="003A1A6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FD6"/>
    <w:rsid w:val="000134DD"/>
    <w:rsid w:val="000652BA"/>
    <w:rsid w:val="000D0C84"/>
    <w:rsid w:val="00167622"/>
    <w:rsid w:val="002058B7"/>
    <w:rsid w:val="002478AA"/>
    <w:rsid w:val="00247CC4"/>
    <w:rsid w:val="0025245D"/>
    <w:rsid w:val="0033528B"/>
    <w:rsid w:val="0034032C"/>
    <w:rsid w:val="0037340C"/>
    <w:rsid w:val="003A1A6D"/>
    <w:rsid w:val="003D03A7"/>
    <w:rsid w:val="003E0F30"/>
    <w:rsid w:val="00411BA3"/>
    <w:rsid w:val="00532B54"/>
    <w:rsid w:val="005606E6"/>
    <w:rsid w:val="00677678"/>
    <w:rsid w:val="00677C0D"/>
    <w:rsid w:val="00682709"/>
    <w:rsid w:val="00683F7F"/>
    <w:rsid w:val="0069199F"/>
    <w:rsid w:val="006939E5"/>
    <w:rsid w:val="006B59FE"/>
    <w:rsid w:val="006C6E4A"/>
    <w:rsid w:val="006E4826"/>
    <w:rsid w:val="007237D1"/>
    <w:rsid w:val="00780EE3"/>
    <w:rsid w:val="00791480"/>
    <w:rsid w:val="007D39FD"/>
    <w:rsid w:val="007E37A6"/>
    <w:rsid w:val="00842026"/>
    <w:rsid w:val="0092474C"/>
    <w:rsid w:val="00936348"/>
    <w:rsid w:val="0094553D"/>
    <w:rsid w:val="009D1B53"/>
    <w:rsid w:val="00A36525"/>
    <w:rsid w:val="00A94A51"/>
    <w:rsid w:val="00AB26B0"/>
    <w:rsid w:val="00AF11E7"/>
    <w:rsid w:val="00AF3411"/>
    <w:rsid w:val="00B93232"/>
    <w:rsid w:val="00BC4FD6"/>
    <w:rsid w:val="00BC57FC"/>
    <w:rsid w:val="00BF1975"/>
    <w:rsid w:val="00C87FF0"/>
    <w:rsid w:val="00D03E7D"/>
    <w:rsid w:val="00D15CA7"/>
    <w:rsid w:val="00DA044A"/>
    <w:rsid w:val="00DD0D1A"/>
    <w:rsid w:val="00E529D4"/>
    <w:rsid w:val="00EE7B7C"/>
    <w:rsid w:val="00F00E10"/>
    <w:rsid w:val="00F75303"/>
    <w:rsid w:val="00F96C1E"/>
    <w:rsid w:val="00FC158B"/>
    <w:rsid w:val="00FC3893"/>
    <w:rsid w:val="00FC6211"/>
    <w:rsid w:val="00FD3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D6"/>
    <w:pPr>
      <w:widowControl w:val="0"/>
      <w:autoSpaceDE w:val="0"/>
      <w:autoSpaceDN w:val="0"/>
      <w:adjustRightInd w:val="0"/>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1B53"/>
    <w:pPr>
      <w:suppressAutoHyphens/>
      <w:autoSpaceDE/>
      <w:autoSpaceDN/>
      <w:adjustRightInd/>
      <w:jc w:val="both"/>
    </w:pPr>
    <w:rPr>
      <w:rFonts w:eastAsia="Calibri" w:cs="Calibri"/>
      <w:sz w:val="28"/>
      <w:lang w:eastAsia="ar-SA"/>
    </w:rPr>
  </w:style>
  <w:style w:type="character" w:customStyle="1" w:styleId="a4">
    <w:name w:val="Основной текст Знак"/>
    <w:basedOn w:val="a0"/>
    <w:link w:val="a3"/>
    <w:rsid w:val="009D1B53"/>
    <w:rPr>
      <w:rFonts w:eastAsia="Calibri" w:cs="Calibri"/>
      <w:sz w:val="28"/>
      <w:szCs w:val="20"/>
      <w:lang w:eastAsia="ar-SA"/>
    </w:rPr>
  </w:style>
  <w:style w:type="paragraph" w:styleId="a5">
    <w:name w:val="No Spacing"/>
    <w:link w:val="a6"/>
    <w:uiPriority w:val="99"/>
    <w:qFormat/>
    <w:rsid w:val="00167622"/>
    <w:rPr>
      <w:rFonts w:asciiTheme="minorHAnsi" w:hAnsiTheme="minorHAnsi"/>
      <w:sz w:val="22"/>
    </w:rPr>
  </w:style>
  <w:style w:type="paragraph" w:customStyle="1" w:styleId="ConsPlusNormal">
    <w:name w:val="ConsPlusNormal"/>
    <w:rsid w:val="000134DD"/>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2">
    <w:name w:val="2"/>
    <w:basedOn w:val="a0"/>
    <w:rsid w:val="000134DD"/>
  </w:style>
  <w:style w:type="character" w:customStyle="1" w:styleId="apple-converted-space">
    <w:name w:val="apple-converted-space"/>
    <w:basedOn w:val="a0"/>
    <w:rsid w:val="000134DD"/>
  </w:style>
  <w:style w:type="character" w:customStyle="1" w:styleId="a6">
    <w:name w:val="Без интервала Знак"/>
    <w:basedOn w:val="a0"/>
    <w:link w:val="a5"/>
    <w:uiPriority w:val="99"/>
    <w:rsid w:val="0034032C"/>
    <w:rPr>
      <w:rFonts w:asciiTheme="minorHAnsi" w:hAnsiTheme="minorHAnsi"/>
      <w:sz w:val="22"/>
    </w:rPr>
  </w:style>
  <w:style w:type="paragraph" w:customStyle="1" w:styleId="a7">
    <w:name w:val="Знак"/>
    <w:basedOn w:val="a"/>
    <w:autoRedefine/>
    <w:rsid w:val="006B59FE"/>
    <w:pPr>
      <w:widowControl/>
      <w:autoSpaceDE/>
      <w:autoSpaceDN/>
      <w:adjustRightInd/>
      <w:spacing w:after="160" w:line="240" w:lineRule="exact"/>
    </w:pPr>
    <w:rPr>
      <w:sz w:val="28"/>
      <w:lang w:val="en-US" w:eastAsia="en-US"/>
    </w:rPr>
  </w:style>
  <w:style w:type="paragraph" w:styleId="20">
    <w:name w:val="Body Text Indent 2"/>
    <w:basedOn w:val="a"/>
    <w:link w:val="21"/>
    <w:rsid w:val="006B59FE"/>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rsid w:val="006B59FE"/>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8111</Words>
  <Characters>46235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2016-06-22T08:53:00Z</dcterms:created>
  <dcterms:modified xsi:type="dcterms:W3CDTF">2016-06-22T08:54:00Z</dcterms:modified>
</cp:coreProperties>
</file>